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F306C" w14:textId="25095707" w:rsidR="001F61E9" w:rsidRPr="00C04B7E" w:rsidRDefault="001F61E9" w:rsidP="00606465">
      <w:pPr>
        <w:rPr>
          <w:rFonts w:ascii="Arial" w:hAnsi="Arial" w:cs="Arial"/>
          <w:b/>
          <w:color w:val="FF0000"/>
          <w:sz w:val="48"/>
          <w:szCs w:val="48"/>
          <w:lang w:val="en-US"/>
        </w:rPr>
      </w:pPr>
      <w:bookmarkStart w:id="0" w:name="_Hlk72136407"/>
    </w:p>
    <w:bookmarkEnd w:id="0"/>
    <w:p w14:paraId="180C9415" w14:textId="0B900905" w:rsidR="009B3DB9" w:rsidRPr="009B3DB9" w:rsidRDefault="00250ABC" w:rsidP="00686AA4">
      <w:pPr>
        <w:ind w:left="284" w:right="706"/>
        <w:jc w:val="center"/>
        <w:rPr>
          <w:rFonts w:asciiTheme="minorHAnsi" w:hAnsiTheme="minorHAnsi" w:cstheme="minorHAnsi"/>
          <w:b/>
          <w:color w:val="004C87"/>
          <w:sz w:val="36"/>
          <w:szCs w:val="36"/>
          <w:lang w:val="en-GB"/>
        </w:rPr>
      </w:pPr>
      <w:r w:rsidRPr="009B3DB9">
        <w:rPr>
          <w:rFonts w:asciiTheme="minorHAnsi" w:hAnsiTheme="minorHAnsi" w:cstheme="minorHAnsi"/>
          <w:b/>
          <w:color w:val="004C87"/>
          <w:sz w:val="36"/>
          <w:szCs w:val="36"/>
          <w:lang w:val="en-GB"/>
        </w:rPr>
        <w:t xml:space="preserve">MTA </w:t>
      </w:r>
      <w:r w:rsidR="00686AA4" w:rsidRPr="009B3DB9">
        <w:rPr>
          <w:rFonts w:asciiTheme="minorHAnsi" w:hAnsiTheme="minorHAnsi" w:cstheme="minorHAnsi"/>
          <w:b/>
          <w:color w:val="004C87"/>
          <w:sz w:val="36"/>
          <w:szCs w:val="36"/>
          <w:lang w:val="en-GB"/>
        </w:rPr>
        <w:t>at IAA</w:t>
      </w:r>
      <w:r w:rsidR="00D7649E" w:rsidRPr="009B3DB9">
        <w:rPr>
          <w:rFonts w:asciiTheme="minorHAnsi" w:hAnsiTheme="minorHAnsi" w:cstheme="minorHAnsi"/>
          <w:b/>
          <w:color w:val="004C87"/>
          <w:sz w:val="36"/>
          <w:szCs w:val="36"/>
          <w:lang w:val="en-GB"/>
        </w:rPr>
        <w:t xml:space="preserve"> Transportation</w:t>
      </w:r>
      <w:r w:rsidR="00686AA4" w:rsidRPr="009B3DB9">
        <w:rPr>
          <w:rFonts w:asciiTheme="minorHAnsi" w:hAnsiTheme="minorHAnsi" w:cstheme="minorHAnsi"/>
          <w:b/>
          <w:color w:val="004C87"/>
          <w:sz w:val="36"/>
          <w:szCs w:val="36"/>
          <w:lang w:val="en-GB"/>
        </w:rPr>
        <w:t xml:space="preserve"> 2024 </w:t>
      </w:r>
    </w:p>
    <w:p w14:paraId="080D3BFA" w14:textId="5F6AC0D2" w:rsidR="00DD4F3B" w:rsidRPr="00171E7F" w:rsidRDefault="000A26DD" w:rsidP="00686AA4">
      <w:pPr>
        <w:ind w:left="284" w:right="706"/>
        <w:jc w:val="center"/>
        <w:rPr>
          <w:rFonts w:asciiTheme="minorHAnsi" w:hAnsiTheme="minorHAnsi" w:cstheme="minorHAnsi"/>
          <w:i/>
          <w:sz w:val="32"/>
          <w:szCs w:val="32"/>
          <w:lang w:val="en-GB"/>
        </w:rPr>
      </w:pPr>
      <w:r>
        <w:rPr>
          <w:rFonts w:asciiTheme="minorHAnsi" w:hAnsiTheme="minorHAnsi" w:cstheme="minorHAnsi"/>
          <w:b/>
          <w:color w:val="004C87"/>
          <w:sz w:val="32"/>
          <w:szCs w:val="32"/>
          <w:lang w:val="en-GB"/>
        </w:rPr>
        <w:t xml:space="preserve">The </w:t>
      </w:r>
      <w:r w:rsidR="009B3DB9" w:rsidRPr="00171E7F">
        <w:rPr>
          <w:rFonts w:asciiTheme="minorHAnsi" w:hAnsiTheme="minorHAnsi" w:cstheme="minorHAnsi"/>
          <w:b/>
          <w:color w:val="004C87"/>
          <w:sz w:val="32"/>
          <w:szCs w:val="32"/>
          <w:lang w:val="en-GB"/>
        </w:rPr>
        <w:t>BHP</w:t>
      </w:r>
      <w:r w:rsidR="007B526B" w:rsidRPr="00171E7F">
        <w:rPr>
          <w:rFonts w:asciiTheme="minorHAnsi" w:hAnsiTheme="minorHAnsi" w:cstheme="minorHAnsi"/>
          <w:b/>
          <w:color w:val="004C87"/>
          <w:sz w:val="32"/>
          <w:szCs w:val="32"/>
          <w:lang w:val="en-GB"/>
        </w:rPr>
        <w:t>, an</w:t>
      </w:r>
      <w:r w:rsidR="009B3DB9" w:rsidRPr="00171E7F">
        <w:rPr>
          <w:rFonts w:asciiTheme="minorHAnsi" w:hAnsiTheme="minorHAnsi" w:cstheme="minorHAnsi"/>
          <w:b/>
          <w:color w:val="004C87"/>
          <w:sz w:val="32"/>
          <w:szCs w:val="32"/>
          <w:lang w:val="en-GB"/>
        </w:rPr>
        <w:t xml:space="preserve"> </w:t>
      </w:r>
      <w:r w:rsidR="007F098E" w:rsidRPr="00171E7F">
        <w:rPr>
          <w:rFonts w:asciiTheme="minorHAnsi" w:hAnsiTheme="minorHAnsi" w:cstheme="minorHAnsi"/>
          <w:b/>
          <w:color w:val="004C87"/>
          <w:sz w:val="32"/>
          <w:szCs w:val="32"/>
          <w:lang w:val="en-GB"/>
        </w:rPr>
        <w:t>O</w:t>
      </w:r>
      <w:r w:rsidR="007B526B" w:rsidRPr="00171E7F">
        <w:rPr>
          <w:rFonts w:asciiTheme="minorHAnsi" w:hAnsiTheme="minorHAnsi" w:cstheme="minorHAnsi"/>
          <w:b/>
          <w:color w:val="004C87"/>
          <w:sz w:val="32"/>
          <w:szCs w:val="32"/>
          <w:lang w:val="en-GB"/>
        </w:rPr>
        <w:t xml:space="preserve">nboard </w:t>
      </w:r>
      <w:r w:rsidR="007F098E" w:rsidRPr="00171E7F">
        <w:rPr>
          <w:rFonts w:asciiTheme="minorHAnsi" w:hAnsiTheme="minorHAnsi" w:cstheme="minorHAnsi"/>
          <w:b/>
          <w:color w:val="004C87"/>
          <w:sz w:val="32"/>
          <w:szCs w:val="32"/>
          <w:lang w:val="en-GB"/>
        </w:rPr>
        <w:t>B</w:t>
      </w:r>
      <w:r w:rsidR="007B526B" w:rsidRPr="00171E7F">
        <w:rPr>
          <w:rFonts w:asciiTheme="minorHAnsi" w:hAnsiTheme="minorHAnsi" w:cstheme="minorHAnsi"/>
          <w:b/>
          <w:color w:val="004C87"/>
          <w:sz w:val="32"/>
          <w:szCs w:val="32"/>
          <w:lang w:val="en-GB"/>
        </w:rPr>
        <w:t xml:space="preserve">attery </w:t>
      </w:r>
      <w:r w:rsidR="007F098E" w:rsidRPr="00171E7F">
        <w:rPr>
          <w:rFonts w:asciiTheme="minorHAnsi" w:hAnsiTheme="minorHAnsi" w:cstheme="minorHAnsi"/>
          <w:b/>
          <w:color w:val="004C87"/>
          <w:sz w:val="32"/>
          <w:szCs w:val="32"/>
          <w:lang w:val="en-GB"/>
        </w:rPr>
        <w:t>C</w:t>
      </w:r>
      <w:r w:rsidR="007B526B" w:rsidRPr="00171E7F">
        <w:rPr>
          <w:rFonts w:asciiTheme="minorHAnsi" w:hAnsiTheme="minorHAnsi" w:cstheme="minorHAnsi"/>
          <w:b/>
          <w:color w:val="004C87"/>
          <w:sz w:val="32"/>
          <w:szCs w:val="32"/>
          <w:lang w:val="en-GB"/>
        </w:rPr>
        <w:t xml:space="preserve">harger </w:t>
      </w:r>
      <w:r w:rsidR="007F098E" w:rsidRPr="00171E7F">
        <w:rPr>
          <w:rFonts w:asciiTheme="minorHAnsi" w:hAnsiTheme="minorHAnsi" w:cstheme="minorHAnsi"/>
          <w:b/>
          <w:color w:val="004C87"/>
          <w:sz w:val="32"/>
          <w:szCs w:val="32"/>
          <w:lang w:val="en-GB"/>
        </w:rPr>
        <w:t xml:space="preserve">for electrified </w:t>
      </w:r>
      <w:r w:rsidR="009B3DB9" w:rsidRPr="00171E7F">
        <w:rPr>
          <w:rFonts w:asciiTheme="minorHAnsi" w:hAnsiTheme="minorHAnsi" w:cstheme="minorHAnsi"/>
          <w:b/>
          <w:color w:val="004C87"/>
          <w:sz w:val="32"/>
          <w:szCs w:val="32"/>
          <w:lang w:val="en-GB"/>
        </w:rPr>
        <w:t>trucks</w:t>
      </w:r>
    </w:p>
    <w:p w14:paraId="7EC2ADDB" w14:textId="77777777" w:rsidR="00DD4F3B" w:rsidRPr="00686AA4" w:rsidRDefault="00DD4F3B" w:rsidP="00DD4F3B">
      <w:pPr>
        <w:spacing w:after="120" w:line="312" w:lineRule="auto"/>
        <w:ind w:left="284" w:right="706"/>
        <w:jc w:val="both"/>
        <w:rPr>
          <w:rFonts w:ascii="Arial" w:hAnsi="Arial" w:cs="Arial"/>
          <w:iCs/>
          <w:sz w:val="22"/>
          <w:szCs w:val="22"/>
          <w:lang w:val="en-GB"/>
        </w:rPr>
      </w:pPr>
    </w:p>
    <w:p w14:paraId="03FF043D" w14:textId="136BD605" w:rsidR="005173E4" w:rsidRPr="00BF6DE3" w:rsidRDefault="00D7649E" w:rsidP="00831005">
      <w:pPr>
        <w:spacing w:after="120" w:line="312" w:lineRule="auto"/>
        <w:ind w:left="284" w:right="709"/>
        <w:rPr>
          <w:rFonts w:asciiTheme="minorHAnsi" w:hAnsiTheme="minorHAnsi" w:cstheme="minorHAnsi"/>
          <w:sz w:val="22"/>
          <w:szCs w:val="22"/>
          <w:lang w:val="en-GB"/>
        </w:rPr>
      </w:pPr>
      <w:r w:rsidRPr="00BF6DE3">
        <w:rPr>
          <w:rFonts w:asciiTheme="minorHAnsi" w:hAnsiTheme="minorHAnsi" w:cstheme="minorHAnsi"/>
          <w:i/>
          <w:spacing w:val="4"/>
          <w:sz w:val="22"/>
          <w:szCs w:val="22"/>
          <w:lang w:val="en-GB"/>
        </w:rPr>
        <w:t>Hannover</w:t>
      </w:r>
      <w:r w:rsidR="00831005">
        <w:rPr>
          <w:rFonts w:asciiTheme="minorHAnsi" w:hAnsiTheme="minorHAnsi" w:cstheme="minorHAnsi"/>
          <w:i/>
          <w:spacing w:val="4"/>
          <w:sz w:val="22"/>
          <w:szCs w:val="22"/>
          <w:lang w:val="en-GB"/>
        </w:rPr>
        <w:t>,</w:t>
      </w:r>
      <w:r w:rsidRPr="00BF6DE3">
        <w:rPr>
          <w:rFonts w:asciiTheme="minorHAnsi" w:hAnsiTheme="minorHAnsi" w:cstheme="minorHAnsi"/>
          <w:i/>
          <w:spacing w:val="4"/>
          <w:sz w:val="22"/>
          <w:szCs w:val="22"/>
          <w:lang w:val="en-GB"/>
        </w:rPr>
        <w:t xml:space="preserve"> 17</w:t>
      </w:r>
      <w:r w:rsidRPr="00BF6DE3">
        <w:rPr>
          <w:rFonts w:asciiTheme="minorHAnsi" w:hAnsiTheme="minorHAnsi" w:cstheme="minorHAnsi"/>
          <w:i/>
          <w:spacing w:val="4"/>
          <w:sz w:val="22"/>
          <w:szCs w:val="22"/>
          <w:vertAlign w:val="superscript"/>
          <w:lang w:val="en-GB"/>
        </w:rPr>
        <w:t>th</w:t>
      </w:r>
      <w:r w:rsidRPr="00BF6DE3">
        <w:rPr>
          <w:rFonts w:asciiTheme="minorHAnsi" w:hAnsiTheme="minorHAnsi" w:cstheme="minorHAnsi"/>
          <w:i/>
          <w:spacing w:val="4"/>
          <w:sz w:val="22"/>
          <w:szCs w:val="22"/>
          <w:lang w:val="en-GB"/>
        </w:rPr>
        <w:t xml:space="preserve"> September</w:t>
      </w:r>
      <w:r w:rsidR="0048713B" w:rsidRPr="00BF6DE3">
        <w:rPr>
          <w:rFonts w:asciiTheme="minorHAnsi" w:hAnsiTheme="minorHAnsi" w:cstheme="minorHAnsi"/>
          <w:i/>
          <w:spacing w:val="4"/>
          <w:sz w:val="22"/>
          <w:szCs w:val="22"/>
          <w:lang w:val="en-GB"/>
        </w:rPr>
        <w:t xml:space="preserve"> </w:t>
      </w:r>
      <w:r w:rsidR="00DD4F3B" w:rsidRPr="00BF6DE3">
        <w:rPr>
          <w:rFonts w:asciiTheme="minorHAnsi" w:hAnsiTheme="minorHAnsi" w:cstheme="minorHAnsi"/>
          <w:i/>
          <w:spacing w:val="4"/>
          <w:sz w:val="22"/>
          <w:szCs w:val="22"/>
          <w:lang w:val="en-GB"/>
        </w:rPr>
        <w:t>202</w:t>
      </w:r>
      <w:r w:rsidR="007F5656" w:rsidRPr="00BF6DE3">
        <w:rPr>
          <w:rFonts w:asciiTheme="minorHAnsi" w:hAnsiTheme="minorHAnsi" w:cstheme="minorHAnsi"/>
          <w:i/>
          <w:spacing w:val="4"/>
          <w:sz w:val="22"/>
          <w:szCs w:val="22"/>
          <w:lang w:val="en-GB"/>
        </w:rPr>
        <w:t>4</w:t>
      </w:r>
      <w:r w:rsidR="00DD4F3B" w:rsidRPr="00BF6DE3">
        <w:rPr>
          <w:rFonts w:asciiTheme="minorHAnsi" w:hAnsiTheme="minorHAnsi" w:cstheme="minorHAnsi"/>
          <w:i/>
          <w:spacing w:val="4"/>
          <w:sz w:val="22"/>
          <w:szCs w:val="22"/>
          <w:lang w:val="en-GB"/>
        </w:rPr>
        <w:t>.</w:t>
      </w:r>
      <w:r w:rsidR="00DD4F3B" w:rsidRPr="00BF6DE3">
        <w:rPr>
          <w:rFonts w:asciiTheme="minorHAnsi" w:hAnsiTheme="minorHAnsi" w:cstheme="minorHAnsi"/>
          <w:iCs/>
          <w:spacing w:val="4"/>
          <w:sz w:val="22"/>
          <w:szCs w:val="22"/>
          <w:lang w:val="en-GB"/>
        </w:rPr>
        <w:t xml:space="preserve"> </w:t>
      </w:r>
      <w:r w:rsidR="00250ABC" w:rsidRPr="00BF6DE3">
        <w:rPr>
          <w:rFonts w:asciiTheme="minorHAnsi" w:hAnsiTheme="minorHAnsi" w:cstheme="minorHAnsi"/>
          <w:sz w:val="22"/>
          <w:szCs w:val="22"/>
          <w:lang w:val="en-GB"/>
        </w:rPr>
        <w:t xml:space="preserve">MTA, a multinational company operating in the global automotive sector through </w:t>
      </w:r>
      <w:r w:rsidR="00B04FE5" w:rsidRPr="00BF6DE3">
        <w:rPr>
          <w:rFonts w:asciiTheme="minorHAnsi" w:hAnsiTheme="minorHAnsi" w:cstheme="minorHAnsi"/>
          <w:sz w:val="22"/>
          <w:szCs w:val="22"/>
          <w:lang w:val="en-GB"/>
        </w:rPr>
        <w:t xml:space="preserve">two </w:t>
      </w:r>
      <w:r w:rsidR="00250ABC" w:rsidRPr="00BF6DE3">
        <w:rPr>
          <w:rFonts w:asciiTheme="minorHAnsi" w:hAnsiTheme="minorHAnsi" w:cstheme="minorHAnsi"/>
          <w:sz w:val="22"/>
          <w:szCs w:val="22"/>
          <w:lang w:val="en-GB"/>
        </w:rPr>
        <w:t xml:space="preserve">divisions </w:t>
      </w:r>
      <w:r w:rsidR="00024B65" w:rsidRPr="00BF6DE3">
        <w:rPr>
          <w:rFonts w:asciiTheme="minorHAnsi" w:hAnsiTheme="minorHAnsi" w:cstheme="minorHAnsi"/>
          <w:sz w:val="22"/>
          <w:szCs w:val="22"/>
          <w:lang w:val="en-GB"/>
        </w:rPr>
        <w:t>–</w:t>
      </w:r>
      <w:r w:rsidR="00250ABC" w:rsidRPr="00BF6DE3">
        <w:rPr>
          <w:rFonts w:asciiTheme="minorHAnsi" w:hAnsiTheme="minorHAnsi" w:cstheme="minorHAnsi"/>
          <w:sz w:val="22"/>
          <w:szCs w:val="22"/>
          <w:lang w:val="en-GB"/>
        </w:rPr>
        <w:t xml:space="preserve"> Electrical</w:t>
      </w:r>
      <w:r w:rsidR="00B04FE5" w:rsidRPr="00BF6DE3">
        <w:rPr>
          <w:rFonts w:asciiTheme="minorHAnsi" w:hAnsiTheme="minorHAnsi" w:cstheme="minorHAnsi"/>
          <w:sz w:val="22"/>
          <w:szCs w:val="22"/>
          <w:lang w:val="en-GB"/>
        </w:rPr>
        <w:t xml:space="preserve"> and</w:t>
      </w:r>
      <w:r w:rsidR="00250ABC" w:rsidRPr="00BF6DE3">
        <w:rPr>
          <w:rFonts w:asciiTheme="minorHAnsi" w:hAnsiTheme="minorHAnsi" w:cstheme="minorHAnsi"/>
          <w:sz w:val="22"/>
          <w:szCs w:val="22"/>
          <w:lang w:val="en-GB"/>
        </w:rPr>
        <w:t xml:space="preserve"> Electronic</w:t>
      </w:r>
      <w:r w:rsidR="00AF342E">
        <w:rPr>
          <w:rFonts w:asciiTheme="minorHAnsi" w:hAnsiTheme="minorHAnsi" w:cstheme="minorHAnsi"/>
          <w:sz w:val="22"/>
          <w:szCs w:val="22"/>
          <w:lang w:val="en-GB"/>
        </w:rPr>
        <w:t xml:space="preserve"> </w:t>
      </w:r>
      <w:r w:rsidR="00250ABC" w:rsidRPr="00BF6DE3">
        <w:rPr>
          <w:rFonts w:asciiTheme="minorHAnsi" w:hAnsiTheme="minorHAnsi" w:cstheme="minorHAnsi"/>
          <w:sz w:val="22"/>
          <w:szCs w:val="22"/>
          <w:lang w:val="en-GB"/>
        </w:rPr>
        <w:t xml:space="preserve">– </w:t>
      </w:r>
      <w:r w:rsidR="00686AA4" w:rsidRPr="00BF6DE3">
        <w:rPr>
          <w:rFonts w:asciiTheme="minorHAnsi" w:hAnsiTheme="minorHAnsi" w:cstheme="minorHAnsi"/>
          <w:sz w:val="22"/>
          <w:szCs w:val="22"/>
          <w:lang w:val="en-GB"/>
        </w:rPr>
        <w:t>will be present for the first time at IAA</w:t>
      </w:r>
      <w:r w:rsidR="00993D95" w:rsidRPr="00BF6DE3">
        <w:rPr>
          <w:rFonts w:asciiTheme="minorHAnsi" w:hAnsiTheme="minorHAnsi" w:cstheme="minorHAnsi"/>
          <w:sz w:val="22"/>
          <w:szCs w:val="22"/>
          <w:lang w:val="en-GB"/>
        </w:rPr>
        <w:t xml:space="preserve"> Transporta</w:t>
      </w:r>
      <w:r w:rsidR="001B05C6" w:rsidRPr="00BF6DE3">
        <w:rPr>
          <w:rFonts w:asciiTheme="minorHAnsi" w:hAnsiTheme="minorHAnsi" w:cstheme="minorHAnsi"/>
          <w:sz w:val="22"/>
          <w:szCs w:val="22"/>
          <w:lang w:val="en-GB"/>
        </w:rPr>
        <w:t>t</w:t>
      </w:r>
      <w:r w:rsidR="00993D95" w:rsidRPr="00BF6DE3">
        <w:rPr>
          <w:rFonts w:asciiTheme="minorHAnsi" w:hAnsiTheme="minorHAnsi" w:cstheme="minorHAnsi"/>
          <w:sz w:val="22"/>
          <w:szCs w:val="22"/>
          <w:lang w:val="en-GB"/>
        </w:rPr>
        <w:t>ion</w:t>
      </w:r>
      <w:r w:rsidR="001B05C6" w:rsidRPr="00BF6DE3">
        <w:rPr>
          <w:rFonts w:asciiTheme="minorHAnsi" w:hAnsiTheme="minorHAnsi" w:cstheme="minorHAnsi"/>
          <w:sz w:val="22"/>
          <w:szCs w:val="22"/>
          <w:lang w:val="en-GB"/>
        </w:rPr>
        <w:t xml:space="preserve"> </w:t>
      </w:r>
      <w:r w:rsidR="00686AA4" w:rsidRPr="00BF6DE3">
        <w:rPr>
          <w:rFonts w:asciiTheme="minorHAnsi" w:hAnsiTheme="minorHAnsi" w:cstheme="minorHAnsi"/>
          <w:sz w:val="22"/>
          <w:szCs w:val="22"/>
          <w:lang w:val="en-GB"/>
        </w:rPr>
        <w:t>(</w:t>
      </w:r>
      <w:r w:rsidRPr="00BF6DE3">
        <w:rPr>
          <w:rFonts w:asciiTheme="minorHAnsi" w:hAnsiTheme="minorHAnsi" w:cstheme="minorHAnsi"/>
          <w:sz w:val="22"/>
          <w:szCs w:val="22"/>
          <w:lang w:val="en-GB"/>
        </w:rPr>
        <w:t>Hall 22,</w:t>
      </w:r>
      <w:r w:rsidR="00DE715E" w:rsidRPr="00BF6DE3">
        <w:rPr>
          <w:rFonts w:asciiTheme="minorHAnsi" w:hAnsiTheme="minorHAnsi" w:cstheme="minorHAnsi"/>
          <w:sz w:val="22"/>
          <w:szCs w:val="22"/>
          <w:lang w:val="en-GB"/>
        </w:rPr>
        <w:t xml:space="preserve"> </w:t>
      </w:r>
      <w:r w:rsidR="001637AB" w:rsidRPr="00BF6DE3">
        <w:rPr>
          <w:rFonts w:asciiTheme="minorHAnsi" w:hAnsiTheme="minorHAnsi" w:cstheme="minorHAnsi"/>
          <w:sz w:val="22"/>
          <w:szCs w:val="22"/>
          <w:lang w:val="en-GB"/>
        </w:rPr>
        <w:t>Stand A</w:t>
      </w:r>
      <w:r w:rsidRPr="00BF6DE3">
        <w:rPr>
          <w:rFonts w:asciiTheme="minorHAnsi" w:hAnsiTheme="minorHAnsi" w:cstheme="minorHAnsi"/>
          <w:sz w:val="22"/>
          <w:szCs w:val="22"/>
          <w:lang w:val="en-GB"/>
        </w:rPr>
        <w:t>13</w:t>
      </w:r>
      <w:r w:rsidR="00686AA4" w:rsidRPr="00BF6DE3">
        <w:rPr>
          <w:rFonts w:asciiTheme="minorHAnsi" w:hAnsiTheme="minorHAnsi" w:cstheme="minorHAnsi"/>
          <w:sz w:val="22"/>
          <w:szCs w:val="22"/>
          <w:lang w:val="en-GB"/>
        </w:rPr>
        <w:t xml:space="preserve">) </w:t>
      </w:r>
      <w:r w:rsidR="007F098E" w:rsidRPr="00BF6DE3">
        <w:rPr>
          <w:rFonts w:asciiTheme="minorHAnsi" w:hAnsiTheme="minorHAnsi" w:cstheme="minorHAnsi"/>
          <w:sz w:val="22"/>
          <w:szCs w:val="22"/>
          <w:lang w:val="en-GB"/>
        </w:rPr>
        <w:t>with its range of On-board Battery Chargers (OBCs) for electrified truck platforms.</w:t>
      </w:r>
    </w:p>
    <w:p w14:paraId="463C3E95" w14:textId="4E45490C" w:rsidR="000D3655" w:rsidRPr="00BF6DE3" w:rsidRDefault="000D3655" w:rsidP="00831005">
      <w:pPr>
        <w:spacing w:after="120" w:line="312" w:lineRule="auto"/>
        <w:ind w:left="284" w:right="709"/>
        <w:rPr>
          <w:rFonts w:asciiTheme="minorHAnsi" w:hAnsiTheme="minorHAnsi" w:cstheme="minorHAnsi"/>
          <w:iCs/>
          <w:spacing w:val="4"/>
          <w:sz w:val="22"/>
          <w:szCs w:val="22"/>
          <w:lang w:val="en-GB"/>
        </w:rPr>
      </w:pPr>
      <w:r w:rsidRPr="00BF6DE3">
        <w:rPr>
          <w:rFonts w:asciiTheme="minorHAnsi" w:hAnsiTheme="minorHAnsi" w:cstheme="minorHAnsi"/>
          <w:sz w:val="22"/>
          <w:szCs w:val="22"/>
          <w:lang w:val="en-GB"/>
        </w:rPr>
        <w:t xml:space="preserve">Among the range of OBCs that MTA develops and produces for full electric </w:t>
      </w:r>
      <w:r w:rsidRPr="00B21FC4">
        <w:rPr>
          <w:rFonts w:asciiTheme="minorHAnsi" w:hAnsiTheme="minorHAnsi" w:cstheme="minorHAnsi"/>
          <w:sz w:val="22"/>
          <w:szCs w:val="22"/>
          <w:lang w:val="en-GB"/>
        </w:rPr>
        <w:t>or plug-in hybrid vehicles</w:t>
      </w:r>
      <w:r w:rsidRPr="00BF6DE3">
        <w:rPr>
          <w:rFonts w:asciiTheme="minorHAnsi" w:hAnsiTheme="minorHAnsi" w:cstheme="minorHAnsi"/>
          <w:sz w:val="22"/>
          <w:szCs w:val="22"/>
          <w:lang w:val="en-GB"/>
        </w:rPr>
        <w:t xml:space="preserve"> in heavy-duty applications</w:t>
      </w:r>
      <w:r w:rsidRPr="009B3DB9">
        <w:rPr>
          <w:rFonts w:asciiTheme="minorHAnsi" w:hAnsiTheme="minorHAnsi" w:cstheme="minorHAnsi"/>
          <w:sz w:val="22"/>
          <w:szCs w:val="22"/>
          <w:lang w:val="en-GB"/>
        </w:rPr>
        <w:t>,</w:t>
      </w:r>
      <w:r w:rsidRPr="009B3DB9">
        <w:rPr>
          <w:rFonts w:asciiTheme="minorHAnsi" w:hAnsiTheme="minorHAnsi" w:cstheme="minorHAnsi"/>
          <w:iCs/>
          <w:spacing w:val="4"/>
          <w:sz w:val="22"/>
          <w:szCs w:val="22"/>
          <w:lang w:val="en-GB"/>
        </w:rPr>
        <w:t xml:space="preserve"> with voltages up to 1,000 V and powers up to 22 kW, the highlight</w:t>
      </w:r>
      <w:r w:rsidRPr="00BF6DE3">
        <w:rPr>
          <w:rFonts w:asciiTheme="minorHAnsi" w:hAnsiTheme="minorHAnsi" w:cstheme="minorHAnsi"/>
          <w:iCs/>
          <w:spacing w:val="4"/>
          <w:sz w:val="22"/>
          <w:szCs w:val="22"/>
          <w:lang w:val="en-GB"/>
        </w:rPr>
        <w:t xml:space="preserve"> of the fair is the new BHP, proposed at a power class of 19,2 kW (BHP 19) for the US market and </w:t>
      </w:r>
      <w:r w:rsidR="00902310">
        <w:rPr>
          <w:rFonts w:asciiTheme="minorHAnsi" w:hAnsiTheme="minorHAnsi" w:cstheme="minorHAnsi"/>
          <w:iCs/>
          <w:spacing w:val="4"/>
          <w:sz w:val="22"/>
          <w:szCs w:val="22"/>
          <w:lang w:val="en-GB"/>
        </w:rPr>
        <w:t xml:space="preserve">of </w:t>
      </w:r>
      <w:r w:rsidRPr="00BF6DE3">
        <w:rPr>
          <w:rFonts w:asciiTheme="minorHAnsi" w:hAnsiTheme="minorHAnsi" w:cstheme="minorHAnsi"/>
          <w:iCs/>
          <w:spacing w:val="4"/>
          <w:sz w:val="22"/>
          <w:szCs w:val="22"/>
          <w:lang w:val="en-GB"/>
        </w:rPr>
        <w:t>22 kW (BHP22) for the European one.</w:t>
      </w:r>
    </w:p>
    <w:p w14:paraId="44B437E3" w14:textId="0A3BF6C2" w:rsidR="006528F4" w:rsidRPr="00902310" w:rsidRDefault="000A26DD" w:rsidP="00831005">
      <w:pPr>
        <w:pStyle w:val="Paragrafoelenco"/>
        <w:spacing w:after="120" w:line="312" w:lineRule="auto"/>
        <w:ind w:left="284" w:right="709"/>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6528F4" w:rsidRPr="00902310">
        <w:rPr>
          <w:rFonts w:asciiTheme="minorHAnsi" w:hAnsiTheme="minorHAnsi" w:cstheme="minorHAnsi"/>
          <w:sz w:val="22"/>
          <w:szCs w:val="22"/>
          <w:lang w:val="en-GB"/>
        </w:rPr>
        <w:t>BHP is a</w:t>
      </w:r>
      <w:r w:rsidR="009B3DB9">
        <w:rPr>
          <w:rFonts w:asciiTheme="minorHAnsi" w:hAnsiTheme="minorHAnsi" w:cstheme="minorHAnsi"/>
          <w:sz w:val="22"/>
          <w:szCs w:val="22"/>
          <w:lang w:val="en-GB"/>
        </w:rPr>
        <w:t xml:space="preserve"> lightweight and compact</w:t>
      </w:r>
      <w:r w:rsidR="006528F4" w:rsidRPr="00902310">
        <w:rPr>
          <w:rFonts w:asciiTheme="minorHAnsi" w:hAnsiTheme="minorHAnsi" w:cstheme="minorHAnsi"/>
          <w:sz w:val="22"/>
          <w:szCs w:val="22"/>
          <w:lang w:val="en-GB"/>
        </w:rPr>
        <w:t xml:space="preserve"> bidirectional high-power-density </w:t>
      </w:r>
      <w:r w:rsidR="00B21FC4">
        <w:rPr>
          <w:rFonts w:asciiTheme="minorHAnsi" w:hAnsiTheme="minorHAnsi" w:cstheme="minorHAnsi"/>
          <w:sz w:val="22"/>
          <w:szCs w:val="22"/>
          <w:lang w:val="en-GB"/>
        </w:rPr>
        <w:t>OBC</w:t>
      </w:r>
      <w:r w:rsidR="006528F4" w:rsidRPr="00902310">
        <w:rPr>
          <w:rFonts w:asciiTheme="minorHAnsi" w:hAnsiTheme="minorHAnsi" w:cstheme="minorHAnsi"/>
          <w:sz w:val="22"/>
          <w:szCs w:val="22"/>
          <w:lang w:val="en-GB"/>
        </w:rPr>
        <w:t xml:space="preserve"> for on-board battery-powered vehicle </w:t>
      </w:r>
      <w:r w:rsidR="00BF6DE3" w:rsidRPr="00902310">
        <w:rPr>
          <w:rFonts w:asciiTheme="minorHAnsi" w:hAnsiTheme="minorHAnsi" w:cstheme="minorHAnsi"/>
          <w:sz w:val="22"/>
          <w:szCs w:val="22"/>
          <w:lang w:val="en-GB"/>
        </w:rPr>
        <w:t>applications,</w:t>
      </w:r>
      <w:r w:rsidR="006528F4" w:rsidRPr="00902310">
        <w:rPr>
          <w:rFonts w:asciiTheme="minorHAnsi" w:hAnsiTheme="minorHAnsi" w:cstheme="minorHAnsi"/>
          <w:sz w:val="22"/>
          <w:szCs w:val="22"/>
          <w:lang w:val="en-GB"/>
        </w:rPr>
        <w:t xml:space="preserve"> </w:t>
      </w:r>
      <w:r w:rsidR="00BF6DE3" w:rsidRPr="00902310">
        <w:rPr>
          <w:rFonts w:asciiTheme="minorHAnsi" w:hAnsiTheme="minorHAnsi" w:cstheme="minorHAnsi"/>
          <w:sz w:val="22"/>
          <w:szCs w:val="22"/>
          <w:lang w:val="en-GB"/>
        </w:rPr>
        <w:t xml:space="preserve">and it is </w:t>
      </w:r>
      <w:r w:rsidR="006528F4" w:rsidRPr="00902310">
        <w:rPr>
          <w:rFonts w:asciiTheme="minorHAnsi" w:hAnsiTheme="minorHAnsi" w:cstheme="minorHAnsi"/>
          <w:sz w:val="22"/>
          <w:szCs w:val="22"/>
          <w:lang w:val="en-GB"/>
        </w:rPr>
        <w:t>based on the latest cutting-</w:t>
      </w:r>
      <w:r w:rsidR="009B3DB9" w:rsidRPr="00902310">
        <w:rPr>
          <w:rFonts w:asciiTheme="minorHAnsi" w:hAnsiTheme="minorHAnsi" w:cstheme="minorHAnsi"/>
          <w:sz w:val="22"/>
          <w:szCs w:val="22"/>
          <w:lang w:val="en-GB"/>
        </w:rPr>
        <w:t xml:space="preserve">edge </w:t>
      </w:r>
      <w:r w:rsidR="009B3DB9">
        <w:rPr>
          <w:rFonts w:asciiTheme="minorHAnsi" w:hAnsiTheme="minorHAnsi" w:cstheme="minorHAnsi"/>
          <w:sz w:val="22"/>
          <w:szCs w:val="22"/>
          <w:lang w:val="en-GB"/>
        </w:rPr>
        <w:t>silicon</w:t>
      </w:r>
      <w:r w:rsidR="00FC5B85">
        <w:rPr>
          <w:rFonts w:asciiTheme="minorHAnsi" w:hAnsiTheme="minorHAnsi" w:cstheme="minorHAnsi"/>
          <w:sz w:val="22"/>
          <w:szCs w:val="22"/>
          <w:lang w:val="en-GB"/>
        </w:rPr>
        <w:t xml:space="preserve"> carbide (</w:t>
      </w:r>
      <w:r w:rsidR="006528F4" w:rsidRPr="00902310">
        <w:rPr>
          <w:rFonts w:asciiTheme="minorHAnsi" w:hAnsiTheme="minorHAnsi" w:cstheme="minorHAnsi"/>
          <w:sz w:val="22"/>
          <w:szCs w:val="22"/>
          <w:lang w:val="en-GB"/>
        </w:rPr>
        <w:t>SiC</w:t>
      </w:r>
      <w:r w:rsidR="00FC5B85">
        <w:rPr>
          <w:rFonts w:asciiTheme="minorHAnsi" w:hAnsiTheme="minorHAnsi" w:cstheme="minorHAnsi"/>
          <w:sz w:val="22"/>
          <w:szCs w:val="22"/>
          <w:lang w:val="en-GB"/>
        </w:rPr>
        <w:t xml:space="preserve">) </w:t>
      </w:r>
      <w:r w:rsidR="006528F4" w:rsidRPr="00902310">
        <w:rPr>
          <w:rFonts w:asciiTheme="minorHAnsi" w:hAnsiTheme="minorHAnsi" w:cstheme="minorHAnsi"/>
          <w:sz w:val="22"/>
          <w:szCs w:val="22"/>
          <w:lang w:val="en-GB"/>
        </w:rPr>
        <w:t>semiconductors and power converter technologies, resulting in high efficiency and optimal performance even in challenging environments.</w:t>
      </w:r>
    </w:p>
    <w:p w14:paraId="6513C72C" w14:textId="2DE5525A" w:rsidR="00902310" w:rsidRPr="00902310" w:rsidRDefault="00BF6DE3" w:rsidP="00831005">
      <w:pPr>
        <w:spacing w:after="120" w:line="312" w:lineRule="auto"/>
        <w:ind w:left="284" w:right="709"/>
        <w:rPr>
          <w:rFonts w:asciiTheme="minorHAnsi" w:hAnsiTheme="minorHAnsi" w:cstheme="minorHAnsi"/>
          <w:sz w:val="22"/>
          <w:szCs w:val="22"/>
          <w:lang w:val="en-GB"/>
        </w:rPr>
      </w:pPr>
      <w:r w:rsidRPr="00BF6DE3">
        <w:rPr>
          <w:rFonts w:asciiTheme="minorHAnsi" w:hAnsiTheme="minorHAnsi" w:cstheme="minorHAnsi"/>
          <w:sz w:val="22"/>
          <w:szCs w:val="22"/>
          <w:lang w:val="en-GB"/>
        </w:rPr>
        <w:t xml:space="preserve">The main innovative aspect of </w:t>
      </w:r>
      <w:r w:rsidR="00A34CC5">
        <w:rPr>
          <w:rFonts w:asciiTheme="minorHAnsi" w:hAnsiTheme="minorHAnsi" w:cstheme="minorHAnsi"/>
          <w:sz w:val="22"/>
          <w:szCs w:val="22"/>
          <w:lang w:val="en-GB"/>
        </w:rPr>
        <w:t xml:space="preserve">the </w:t>
      </w:r>
      <w:r w:rsidRPr="00BF6DE3">
        <w:rPr>
          <w:rFonts w:asciiTheme="minorHAnsi" w:hAnsiTheme="minorHAnsi" w:cstheme="minorHAnsi"/>
          <w:sz w:val="22"/>
          <w:szCs w:val="22"/>
          <w:lang w:val="en-GB"/>
        </w:rPr>
        <w:t>BHP</w:t>
      </w:r>
      <w:r w:rsidR="00902310">
        <w:rPr>
          <w:rFonts w:asciiTheme="minorHAnsi" w:hAnsiTheme="minorHAnsi" w:cstheme="minorHAnsi"/>
          <w:sz w:val="22"/>
          <w:szCs w:val="22"/>
          <w:lang w:val="en-GB"/>
        </w:rPr>
        <w:t xml:space="preserve"> </w:t>
      </w:r>
      <w:r w:rsidRPr="00BF6DE3">
        <w:rPr>
          <w:rFonts w:asciiTheme="minorHAnsi" w:hAnsiTheme="minorHAnsi" w:cstheme="minorHAnsi"/>
          <w:sz w:val="22"/>
          <w:szCs w:val="22"/>
          <w:lang w:val="en-GB"/>
        </w:rPr>
        <w:t>is that it can be configured in either "Forward Charge Mode" or "Reverse Power Mode" (allowing bidirectional operations). This advanced technology not only allows for efficient charging of the vehicle’s battery from the grid</w:t>
      </w:r>
      <w:r w:rsidR="0095396F">
        <w:rPr>
          <w:rFonts w:asciiTheme="minorHAnsi" w:hAnsiTheme="minorHAnsi" w:cstheme="minorHAnsi"/>
          <w:sz w:val="22"/>
          <w:szCs w:val="22"/>
          <w:lang w:val="en-GB"/>
        </w:rPr>
        <w:t>,</w:t>
      </w:r>
      <w:r w:rsidRPr="00BF6DE3">
        <w:rPr>
          <w:rFonts w:asciiTheme="minorHAnsi" w:hAnsiTheme="minorHAnsi" w:cstheme="minorHAnsi"/>
          <w:sz w:val="22"/>
          <w:szCs w:val="22"/>
          <w:lang w:val="en-GB"/>
        </w:rPr>
        <w:t xml:space="preserve"> but also enables </w:t>
      </w:r>
      <w:r w:rsidR="00A34CC5">
        <w:rPr>
          <w:rFonts w:asciiTheme="minorHAnsi" w:hAnsiTheme="minorHAnsi" w:cstheme="minorHAnsi"/>
          <w:sz w:val="22"/>
          <w:szCs w:val="22"/>
          <w:lang w:val="en-GB"/>
        </w:rPr>
        <w:t xml:space="preserve">the </w:t>
      </w:r>
      <w:r w:rsidR="00CD2FE9">
        <w:rPr>
          <w:rFonts w:asciiTheme="minorHAnsi" w:hAnsiTheme="minorHAnsi" w:cstheme="minorHAnsi"/>
          <w:sz w:val="22"/>
          <w:szCs w:val="22"/>
          <w:lang w:val="en-GB"/>
        </w:rPr>
        <w:t xml:space="preserve">energy </w:t>
      </w:r>
      <w:r w:rsidRPr="00BF6DE3">
        <w:rPr>
          <w:rFonts w:asciiTheme="minorHAnsi" w:hAnsiTheme="minorHAnsi" w:cstheme="minorHAnsi"/>
          <w:sz w:val="22"/>
          <w:szCs w:val="22"/>
          <w:lang w:val="en-GB"/>
        </w:rPr>
        <w:t xml:space="preserve">discharging back to the grid or </w:t>
      </w:r>
      <w:r w:rsidR="00902310">
        <w:rPr>
          <w:rFonts w:asciiTheme="minorHAnsi" w:hAnsiTheme="minorHAnsi" w:cstheme="minorHAnsi"/>
          <w:sz w:val="22"/>
          <w:szCs w:val="22"/>
          <w:lang w:val="en-GB"/>
        </w:rPr>
        <w:t xml:space="preserve">to </w:t>
      </w:r>
      <w:r w:rsidRPr="00BF6DE3">
        <w:rPr>
          <w:rFonts w:asciiTheme="minorHAnsi" w:hAnsiTheme="minorHAnsi" w:cstheme="minorHAnsi"/>
          <w:sz w:val="22"/>
          <w:szCs w:val="22"/>
          <w:lang w:val="en-GB"/>
        </w:rPr>
        <w:t>other devices. This dual functionality makes the BHP a versatile tool in energy management, capable of providing energy to external devices via Vehicle-to-Load (V2L) applications or giving back energy to the grid through Vehicle-to-Grid (V2G) applications</w:t>
      </w:r>
      <w:r w:rsidRPr="00902310">
        <w:rPr>
          <w:rFonts w:asciiTheme="minorHAnsi" w:hAnsiTheme="minorHAnsi" w:cstheme="minorHAnsi"/>
          <w:sz w:val="22"/>
          <w:szCs w:val="22"/>
          <w:lang w:val="en-GB"/>
        </w:rPr>
        <w:t>.</w:t>
      </w:r>
      <w:r w:rsidR="00902310" w:rsidRPr="00902310">
        <w:rPr>
          <w:rFonts w:asciiTheme="minorHAnsi" w:hAnsiTheme="minorHAnsi" w:cstheme="minorHAnsi"/>
          <w:sz w:val="22"/>
          <w:szCs w:val="22"/>
          <w:lang w:val="en-GB"/>
        </w:rPr>
        <w:t xml:space="preserve"> Maximum operational safety is ensured by the galvanic isolation that provides clear separation of the vehicle from the grid. </w:t>
      </w:r>
    </w:p>
    <w:p w14:paraId="1C74CCCE" w14:textId="55AA1F5D" w:rsidR="00FC5B85" w:rsidRDefault="00FC5B85" w:rsidP="00831005">
      <w:pPr>
        <w:pStyle w:val="Paragrafoelenco"/>
        <w:spacing w:after="120" w:line="312" w:lineRule="auto"/>
        <w:ind w:left="284" w:right="709"/>
        <w:rPr>
          <w:rFonts w:asciiTheme="minorHAnsi" w:hAnsiTheme="minorHAnsi" w:cstheme="minorHAnsi"/>
          <w:sz w:val="22"/>
          <w:szCs w:val="22"/>
          <w:lang w:val="en-GB"/>
        </w:rPr>
      </w:pPr>
      <w:r w:rsidRPr="00FC5B85">
        <w:rPr>
          <w:rFonts w:asciiTheme="minorHAnsi" w:hAnsiTheme="minorHAnsi" w:cstheme="minorHAnsi"/>
          <w:sz w:val="22"/>
          <w:szCs w:val="22"/>
          <w:lang w:val="en-GB"/>
        </w:rPr>
        <w:t xml:space="preserve">Another important innovation of </w:t>
      </w:r>
      <w:r w:rsidR="00A34CC5">
        <w:rPr>
          <w:rFonts w:asciiTheme="minorHAnsi" w:hAnsiTheme="minorHAnsi" w:cstheme="minorHAnsi"/>
          <w:sz w:val="22"/>
          <w:szCs w:val="22"/>
          <w:lang w:val="en-GB"/>
        </w:rPr>
        <w:t xml:space="preserve">the </w:t>
      </w:r>
      <w:r w:rsidRPr="00FC5B85">
        <w:rPr>
          <w:rFonts w:asciiTheme="minorHAnsi" w:hAnsiTheme="minorHAnsi" w:cstheme="minorHAnsi"/>
          <w:sz w:val="22"/>
          <w:szCs w:val="22"/>
          <w:lang w:val="en-GB"/>
        </w:rPr>
        <w:t>BHP is its Fast DC charging capability</w:t>
      </w:r>
      <w:r>
        <w:rPr>
          <w:rFonts w:asciiTheme="minorHAnsi" w:hAnsiTheme="minorHAnsi" w:cstheme="minorHAnsi"/>
          <w:sz w:val="22"/>
          <w:szCs w:val="22"/>
          <w:lang w:val="en-GB"/>
        </w:rPr>
        <w:t xml:space="preserve"> which</w:t>
      </w:r>
      <w:r w:rsidRPr="00FC5B85">
        <w:rPr>
          <w:rFonts w:asciiTheme="minorHAnsi" w:hAnsiTheme="minorHAnsi" w:cstheme="minorHAnsi"/>
          <w:sz w:val="22"/>
          <w:szCs w:val="22"/>
          <w:lang w:val="en-GB"/>
        </w:rPr>
        <w:t xml:space="preserve"> significantly reduces charging times by delivering high power levels at a much faster rate than conventional AC charging methods</w:t>
      </w:r>
      <w:r w:rsidR="006339CD">
        <w:rPr>
          <w:rFonts w:asciiTheme="minorHAnsi" w:hAnsiTheme="minorHAnsi" w:cstheme="minorHAnsi"/>
          <w:sz w:val="22"/>
          <w:szCs w:val="22"/>
          <w:lang w:val="en-GB"/>
        </w:rPr>
        <w:t>, thus improving the uptime</w:t>
      </w:r>
      <w:r w:rsidRPr="00FC5B85">
        <w:rPr>
          <w:rFonts w:asciiTheme="minorHAnsi" w:hAnsiTheme="minorHAnsi" w:cstheme="minorHAnsi"/>
          <w:sz w:val="22"/>
          <w:szCs w:val="22"/>
          <w:lang w:val="en-GB"/>
        </w:rPr>
        <w:t>. At vehicle level</w:t>
      </w:r>
      <w:r w:rsidR="00A34CC5">
        <w:rPr>
          <w:rFonts w:asciiTheme="minorHAnsi" w:hAnsiTheme="minorHAnsi" w:cstheme="minorHAnsi"/>
          <w:sz w:val="22"/>
          <w:szCs w:val="22"/>
          <w:lang w:val="en-GB"/>
        </w:rPr>
        <w:t>,</w:t>
      </w:r>
      <w:r w:rsidRPr="00FC5B85">
        <w:rPr>
          <w:rFonts w:asciiTheme="minorHAnsi" w:hAnsiTheme="minorHAnsi" w:cstheme="minorHAnsi"/>
          <w:sz w:val="22"/>
          <w:szCs w:val="22"/>
          <w:lang w:val="en-GB"/>
        </w:rPr>
        <w:t xml:space="preserve"> the DC fast charging capability integrated in the OBC optimize</w:t>
      </w:r>
      <w:r>
        <w:rPr>
          <w:rFonts w:asciiTheme="minorHAnsi" w:hAnsiTheme="minorHAnsi" w:cstheme="minorHAnsi"/>
          <w:sz w:val="22"/>
          <w:szCs w:val="22"/>
          <w:lang w:val="en-GB"/>
        </w:rPr>
        <w:t>s</w:t>
      </w:r>
      <w:r w:rsidRPr="00FC5B85">
        <w:rPr>
          <w:rFonts w:asciiTheme="minorHAnsi" w:hAnsiTheme="minorHAnsi" w:cstheme="minorHAnsi"/>
          <w:sz w:val="22"/>
          <w:szCs w:val="22"/>
          <w:lang w:val="en-GB"/>
        </w:rPr>
        <w:t xml:space="preserve"> the architecture reducing complexity, cost and weight.</w:t>
      </w:r>
    </w:p>
    <w:p w14:paraId="761E3FD6" w14:textId="47E1C9CF" w:rsidR="00902310" w:rsidRPr="00FC5B85" w:rsidRDefault="00902310" w:rsidP="00831005">
      <w:pPr>
        <w:spacing w:after="120" w:line="312" w:lineRule="auto"/>
        <w:ind w:left="284" w:right="709"/>
        <w:rPr>
          <w:rFonts w:asciiTheme="minorHAnsi" w:hAnsiTheme="minorHAnsi" w:cstheme="minorHAnsi"/>
          <w:sz w:val="22"/>
          <w:szCs w:val="22"/>
          <w:lang w:val="en-GB"/>
        </w:rPr>
      </w:pPr>
    </w:p>
    <w:p w14:paraId="7705728C" w14:textId="77777777" w:rsidR="006339CD" w:rsidRDefault="006339CD" w:rsidP="00831005">
      <w:pPr>
        <w:pStyle w:val="Paragrafoelenco"/>
        <w:spacing w:after="120" w:line="312" w:lineRule="auto"/>
        <w:ind w:left="284" w:right="709"/>
        <w:rPr>
          <w:rFonts w:asciiTheme="minorHAnsi" w:hAnsiTheme="minorHAnsi" w:cstheme="minorHAnsi"/>
          <w:sz w:val="22"/>
          <w:szCs w:val="22"/>
          <w:lang w:val="en-GB"/>
        </w:rPr>
      </w:pPr>
    </w:p>
    <w:p w14:paraId="080B8949" w14:textId="5285649C" w:rsidR="006339CD" w:rsidRDefault="00A34CC5" w:rsidP="00831005">
      <w:pPr>
        <w:pStyle w:val="Paragrafoelenco"/>
        <w:spacing w:after="120" w:line="312" w:lineRule="auto"/>
        <w:ind w:left="284" w:right="709"/>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The </w:t>
      </w:r>
      <w:r w:rsidR="006339CD">
        <w:rPr>
          <w:rFonts w:asciiTheme="minorHAnsi" w:hAnsiTheme="minorHAnsi" w:cstheme="minorHAnsi"/>
          <w:sz w:val="22"/>
          <w:szCs w:val="22"/>
          <w:lang w:val="en-GB"/>
        </w:rPr>
        <w:t>BHP also provides an ePTO</w:t>
      </w:r>
      <w:r>
        <w:rPr>
          <w:rFonts w:asciiTheme="minorHAnsi" w:hAnsiTheme="minorHAnsi" w:cstheme="minorHAnsi"/>
          <w:sz w:val="22"/>
          <w:szCs w:val="22"/>
          <w:lang w:val="en-GB"/>
        </w:rPr>
        <w:t xml:space="preserve"> </w:t>
      </w:r>
      <w:r w:rsidR="006339CD">
        <w:rPr>
          <w:rFonts w:asciiTheme="minorHAnsi" w:hAnsiTheme="minorHAnsi" w:cstheme="minorHAnsi"/>
          <w:sz w:val="22"/>
          <w:szCs w:val="22"/>
          <w:lang w:val="en-GB"/>
        </w:rPr>
        <w:t xml:space="preserve">(electrical power take-off) which uses electrical power to operate different systems, such as for example the hydraulic pump, </w:t>
      </w:r>
      <w:r w:rsidR="00CD2FE9">
        <w:rPr>
          <w:rFonts w:asciiTheme="minorHAnsi" w:hAnsiTheme="minorHAnsi" w:cstheme="minorHAnsi"/>
          <w:sz w:val="22"/>
          <w:szCs w:val="22"/>
          <w:lang w:val="en-GB"/>
        </w:rPr>
        <w:t xml:space="preserve">which is </w:t>
      </w:r>
      <w:r w:rsidR="006339CD">
        <w:rPr>
          <w:rFonts w:asciiTheme="minorHAnsi" w:hAnsiTheme="minorHAnsi" w:cstheme="minorHAnsi"/>
          <w:sz w:val="22"/>
          <w:szCs w:val="22"/>
          <w:lang w:val="en-GB"/>
        </w:rPr>
        <w:t xml:space="preserve">particularly interesting </w:t>
      </w:r>
      <w:r w:rsidR="00400435">
        <w:rPr>
          <w:rFonts w:asciiTheme="minorHAnsi" w:hAnsiTheme="minorHAnsi" w:cstheme="minorHAnsi"/>
          <w:sz w:val="22"/>
          <w:szCs w:val="22"/>
          <w:lang w:val="en-GB"/>
        </w:rPr>
        <w:t>in off-highway applications.</w:t>
      </w:r>
    </w:p>
    <w:p w14:paraId="2950A720" w14:textId="160DEAD3" w:rsidR="00902310" w:rsidRPr="00FC5B85" w:rsidRDefault="00902310" w:rsidP="00831005">
      <w:pPr>
        <w:pStyle w:val="Paragrafoelenco"/>
        <w:spacing w:after="120" w:line="312" w:lineRule="auto"/>
        <w:ind w:left="284" w:right="709"/>
        <w:rPr>
          <w:rFonts w:asciiTheme="minorHAnsi" w:hAnsiTheme="minorHAnsi" w:cstheme="minorHAnsi"/>
          <w:sz w:val="22"/>
          <w:szCs w:val="22"/>
          <w:lang w:val="en-GB"/>
        </w:rPr>
      </w:pPr>
      <w:r w:rsidRPr="00FC5B85">
        <w:rPr>
          <w:rFonts w:asciiTheme="minorHAnsi" w:hAnsiTheme="minorHAnsi" w:cstheme="minorHAnsi"/>
          <w:sz w:val="22"/>
          <w:szCs w:val="22"/>
          <w:lang w:val="en-GB"/>
        </w:rPr>
        <w:t>All the power components of</w:t>
      </w:r>
      <w:r w:rsidR="00A34CC5">
        <w:rPr>
          <w:rFonts w:asciiTheme="minorHAnsi" w:hAnsiTheme="minorHAnsi" w:cstheme="minorHAnsi"/>
          <w:sz w:val="22"/>
          <w:szCs w:val="22"/>
          <w:lang w:val="en-GB"/>
        </w:rPr>
        <w:t xml:space="preserve"> the</w:t>
      </w:r>
      <w:r w:rsidRPr="00FC5B85">
        <w:rPr>
          <w:rFonts w:asciiTheme="minorHAnsi" w:hAnsiTheme="minorHAnsi" w:cstheme="minorHAnsi"/>
          <w:sz w:val="22"/>
          <w:szCs w:val="22"/>
          <w:lang w:val="en-GB"/>
        </w:rPr>
        <w:t xml:space="preserve"> BHP are liquid-cooled, and this allows optimal operating temperature in all working conditions bringing to best in class efficiency and power density in terms of volume and weight.</w:t>
      </w:r>
    </w:p>
    <w:p w14:paraId="07B0C824" w14:textId="745A8FB8" w:rsidR="000D3655" w:rsidRPr="009B3DB9" w:rsidRDefault="000D3655" w:rsidP="00831005">
      <w:pPr>
        <w:pStyle w:val="Paragrafoelenco"/>
        <w:spacing w:after="120" w:line="312" w:lineRule="auto"/>
        <w:ind w:left="284" w:right="709"/>
        <w:rPr>
          <w:rFonts w:asciiTheme="minorHAnsi" w:hAnsiTheme="minorHAnsi" w:cstheme="minorHAnsi"/>
          <w:sz w:val="22"/>
          <w:szCs w:val="22"/>
          <w:lang w:val="en-GB"/>
        </w:rPr>
      </w:pPr>
      <w:r w:rsidRPr="009B3DB9">
        <w:rPr>
          <w:rFonts w:asciiTheme="minorHAnsi" w:hAnsiTheme="minorHAnsi" w:cstheme="minorHAnsi"/>
          <w:sz w:val="22"/>
          <w:szCs w:val="22"/>
          <w:lang w:val="en-GB"/>
        </w:rPr>
        <w:t>The BHP</w:t>
      </w:r>
      <w:r w:rsidR="00125A38">
        <w:rPr>
          <w:rFonts w:asciiTheme="minorHAnsi" w:hAnsiTheme="minorHAnsi" w:cstheme="minorHAnsi"/>
          <w:sz w:val="22"/>
          <w:szCs w:val="22"/>
          <w:lang w:val="en-GB"/>
        </w:rPr>
        <w:t xml:space="preserve"> </w:t>
      </w:r>
      <w:r w:rsidRPr="009B3DB9">
        <w:rPr>
          <w:rFonts w:asciiTheme="minorHAnsi" w:hAnsiTheme="minorHAnsi" w:cstheme="minorHAnsi"/>
          <w:sz w:val="22"/>
          <w:szCs w:val="22"/>
          <w:lang w:val="en-GB"/>
        </w:rPr>
        <w:t>has undergone rigorous testing to ensure compliance with international EMC, safety, and environmental standards, providing reassurance of its reliability and suitability for various demanding applications.</w:t>
      </w:r>
    </w:p>
    <w:p w14:paraId="3D9B821E" w14:textId="06199BD1" w:rsidR="006020E9" w:rsidRPr="00AE3A12" w:rsidRDefault="006020E9" w:rsidP="00831005">
      <w:pPr>
        <w:spacing w:after="120" w:line="312" w:lineRule="auto"/>
        <w:ind w:left="284" w:right="709"/>
        <w:rPr>
          <w:rFonts w:asciiTheme="minorHAnsi" w:hAnsiTheme="minorHAnsi" w:cstheme="minorHAnsi"/>
          <w:iCs/>
          <w:spacing w:val="4"/>
          <w:sz w:val="22"/>
          <w:szCs w:val="22"/>
          <w:lang w:val="en-GB"/>
        </w:rPr>
      </w:pPr>
      <w:r w:rsidRPr="00B21FC4">
        <w:rPr>
          <w:rFonts w:asciiTheme="minorHAnsi" w:hAnsiTheme="minorHAnsi" w:cstheme="minorHAnsi"/>
          <w:sz w:val="22"/>
          <w:szCs w:val="22"/>
          <w:lang w:val="en-GB"/>
        </w:rPr>
        <w:t>Antonio Falchetti, Executive Director of MTA, comments: “</w:t>
      </w:r>
      <w:r w:rsidR="0019298A">
        <w:rPr>
          <w:rFonts w:asciiTheme="minorHAnsi" w:hAnsiTheme="minorHAnsi" w:cstheme="minorHAnsi"/>
          <w:sz w:val="22"/>
          <w:szCs w:val="22"/>
          <w:lang w:val="en-GB"/>
        </w:rPr>
        <w:t xml:space="preserve">The </w:t>
      </w:r>
      <w:r w:rsidRPr="00B21FC4">
        <w:rPr>
          <w:rFonts w:asciiTheme="minorHAnsi" w:hAnsiTheme="minorHAnsi" w:cstheme="minorHAnsi"/>
          <w:sz w:val="22"/>
          <w:szCs w:val="22"/>
          <w:lang w:val="en-GB"/>
        </w:rPr>
        <w:t xml:space="preserve">BHP brings </w:t>
      </w:r>
      <w:r>
        <w:rPr>
          <w:rFonts w:asciiTheme="minorHAnsi" w:hAnsiTheme="minorHAnsi" w:cstheme="minorHAnsi"/>
          <w:sz w:val="22"/>
          <w:szCs w:val="22"/>
          <w:lang w:val="en-GB"/>
        </w:rPr>
        <w:t xml:space="preserve">even more </w:t>
      </w:r>
      <w:r w:rsidRPr="00B21FC4">
        <w:rPr>
          <w:rFonts w:asciiTheme="minorHAnsi" w:hAnsiTheme="minorHAnsi" w:cstheme="minorHAnsi"/>
          <w:sz w:val="22"/>
          <w:szCs w:val="22"/>
          <w:lang w:val="en-GB"/>
        </w:rPr>
        <w:t>benefits to the truck industry</w:t>
      </w:r>
      <w:r w:rsidR="0019298A">
        <w:rPr>
          <w:rFonts w:asciiTheme="minorHAnsi" w:hAnsiTheme="minorHAnsi" w:cstheme="minorHAnsi"/>
          <w:sz w:val="22"/>
          <w:szCs w:val="22"/>
          <w:lang w:val="en-GB"/>
        </w:rPr>
        <w:t>:</w:t>
      </w:r>
      <w:r>
        <w:rPr>
          <w:rFonts w:asciiTheme="minorHAnsi" w:hAnsiTheme="minorHAnsi" w:cstheme="minorHAnsi"/>
          <w:sz w:val="22"/>
          <w:szCs w:val="22"/>
          <w:lang w:val="en-GB"/>
        </w:rPr>
        <w:t xml:space="preserve"> from</w:t>
      </w:r>
      <w:r w:rsidRPr="00B21FC4">
        <w:rPr>
          <w:rFonts w:asciiTheme="minorHAnsi" w:hAnsiTheme="minorHAnsi" w:cstheme="minorHAnsi"/>
          <w:sz w:val="22"/>
          <w:szCs w:val="22"/>
          <w:lang w:val="en-GB"/>
        </w:rPr>
        <w:t xml:space="preserve"> an economical point of view, it allows electric vehicles owners to sell energy back to the grid, thus reducing energy expenses.</w:t>
      </w:r>
      <w:r w:rsidR="000A26DD">
        <w:rPr>
          <w:rFonts w:asciiTheme="minorHAnsi" w:hAnsiTheme="minorHAnsi" w:cstheme="minorHAnsi"/>
          <w:sz w:val="22"/>
          <w:szCs w:val="22"/>
          <w:lang w:val="en-GB"/>
        </w:rPr>
        <w:t xml:space="preserve"> </w:t>
      </w:r>
      <w:r w:rsidR="0019298A">
        <w:rPr>
          <w:rFonts w:asciiTheme="minorHAnsi" w:hAnsiTheme="minorHAnsi" w:cstheme="minorHAnsi"/>
          <w:sz w:val="22"/>
          <w:szCs w:val="22"/>
          <w:lang w:val="en-GB"/>
        </w:rPr>
        <w:t xml:space="preserve">The </w:t>
      </w:r>
      <w:r w:rsidRPr="00B21FC4">
        <w:rPr>
          <w:rFonts w:asciiTheme="minorHAnsi" w:hAnsiTheme="minorHAnsi" w:cstheme="minorHAnsi"/>
          <w:sz w:val="22"/>
          <w:szCs w:val="22"/>
          <w:lang w:val="en-GB"/>
        </w:rPr>
        <w:t>BHP offers important advantages from an environmental point of view</w:t>
      </w:r>
      <w:r w:rsidR="000A26DD">
        <w:rPr>
          <w:rFonts w:asciiTheme="minorHAnsi" w:hAnsiTheme="minorHAnsi" w:cstheme="minorHAnsi"/>
          <w:sz w:val="22"/>
          <w:szCs w:val="22"/>
          <w:lang w:val="en-GB"/>
        </w:rPr>
        <w:t xml:space="preserve"> too:</w:t>
      </w:r>
      <w:r w:rsidRPr="00B21FC4">
        <w:rPr>
          <w:rFonts w:asciiTheme="minorHAnsi" w:hAnsiTheme="minorHAnsi" w:cstheme="minorHAnsi"/>
          <w:sz w:val="22"/>
          <w:szCs w:val="22"/>
          <w:lang w:val="en-GB"/>
        </w:rPr>
        <w:t xml:space="preserve"> </w:t>
      </w:r>
      <w:r w:rsidR="000A26DD">
        <w:rPr>
          <w:rFonts w:asciiTheme="minorHAnsi" w:hAnsiTheme="minorHAnsi" w:cstheme="minorHAnsi"/>
          <w:sz w:val="22"/>
          <w:szCs w:val="22"/>
          <w:lang w:val="en-GB"/>
        </w:rPr>
        <w:t>I</w:t>
      </w:r>
      <w:r w:rsidRPr="00B21FC4">
        <w:rPr>
          <w:rFonts w:asciiTheme="minorHAnsi" w:hAnsiTheme="minorHAnsi" w:cstheme="minorHAnsi"/>
          <w:sz w:val="22"/>
          <w:szCs w:val="22"/>
          <w:lang w:val="en-GB"/>
        </w:rPr>
        <w:t xml:space="preserve">ts ability to store and return energy </w:t>
      </w:r>
      <w:r w:rsidR="000A26DD">
        <w:rPr>
          <w:rFonts w:asciiTheme="minorHAnsi" w:hAnsiTheme="minorHAnsi" w:cstheme="minorHAnsi"/>
          <w:sz w:val="22"/>
          <w:szCs w:val="22"/>
          <w:lang w:val="en-GB"/>
        </w:rPr>
        <w:t xml:space="preserve">in fact </w:t>
      </w:r>
      <w:r w:rsidRPr="00B21FC4">
        <w:rPr>
          <w:rFonts w:asciiTheme="minorHAnsi" w:hAnsiTheme="minorHAnsi" w:cstheme="minorHAnsi"/>
          <w:sz w:val="22"/>
          <w:szCs w:val="22"/>
          <w:lang w:val="en-GB"/>
        </w:rPr>
        <w:t xml:space="preserve">helps </w:t>
      </w:r>
      <w:r w:rsidR="000A26DD">
        <w:rPr>
          <w:rFonts w:asciiTheme="minorHAnsi" w:hAnsiTheme="minorHAnsi" w:cstheme="minorHAnsi"/>
          <w:sz w:val="22"/>
          <w:szCs w:val="22"/>
          <w:lang w:val="en-GB"/>
        </w:rPr>
        <w:t xml:space="preserve">to </w:t>
      </w:r>
      <w:r w:rsidRPr="00B21FC4">
        <w:rPr>
          <w:rFonts w:asciiTheme="minorHAnsi" w:hAnsiTheme="minorHAnsi" w:cstheme="minorHAnsi"/>
          <w:sz w:val="22"/>
          <w:szCs w:val="22"/>
          <w:lang w:val="en-GB"/>
        </w:rPr>
        <w:t xml:space="preserve">stabilize and </w:t>
      </w:r>
      <w:r w:rsidR="000A26DD">
        <w:rPr>
          <w:rFonts w:asciiTheme="minorHAnsi" w:hAnsiTheme="minorHAnsi" w:cstheme="minorHAnsi"/>
          <w:sz w:val="22"/>
          <w:szCs w:val="22"/>
          <w:lang w:val="en-GB"/>
        </w:rPr>
        <w:t xml:space="preserve">to </w:t>
      </w:r>
      <w:r w:rsidRPr="00B21FC4">
        <w:rPr>
          <w:rFonts w:asciiTheme="minorHAnsi" w:hAnsiTheme="minorHAnsi" w:cstheme="minorHAnsi"/>
          <w:sz w:val="22"/>
          <w:szCs w:val="22"/>
          <w:lang w:val="en-GB"/>
        </w:rPr>
        <w:t>balance the grid, allowing for higher penetration of intermittent renewable sources like solar and wind power,” Falchetti concludes.</w:t>
      </w:r>
    </w:p>
    <w:p w14:paraId="1EDCD5F3" w14:textId="55555A82" w:rsidR="008224A0" w:rsidRDefault="008224A0" w:rsidP="00831005">
      <w:pPr>
        <w:autoSpaceDE w:val="0"/>
        <w:autoSpaceDN w:val="0"/>
        <w:adjustRightInd w:val="0"/>
        <w:spacing w:after="120" w:line="312" w:lineRule="auto"/>
        <w:ind w:left="284" w:right="709"/>
        <w:rPr>
          <w:rFonts w:asciiTheme="minorHAnsi" w:hAnsiTheme="minorHAnsi" w:cstheme="minorHAnsi"/>
          <w:sz w:val="22"/>
          <w:szCs w:val="22"/>
          <w:lang w:val="en-GB"/>
        </w:rPr>
      </w:pPr>
      <w:r>
        <w:rPr>
          <w:rFonts w:asciiTheme="minorHAnsi" w:hAnsiTheme="minorHAnsi" w:cstheme="minorHAnsi"/>
          <w:sz w:val="22"/>
          <w:szCs w:val="22"/>
          <w:lang w:val="en-GB"/>
        </w:rPr>
        <w:t xml:space="preserve">MTA’s </w:t>
      </w:r>
      <w:r w:rsidR="00B15040">
        <w:rPr>
          <w:rFonts w:asciiTheme="minorHAnsi" w:hAnsiTheme="minorHAnsi" w:cstheme="minorHAnsi"/>
          <w:sz w:val="22"/>
          <w:szCs w:val="22"/>
          <w:lang w:val="en-GB"/>
        </w:rPr>
        <w:t>OBCs are</w:t>
      </w:r>
      <w:r>
        <w:rPr>
          <w:rFonts w:asciiTheme="minorHAnsi" w:hAnsiTheme="minorHAnsi" w:cstheme="minorHAnsi"/>
          <w:sz w:val="22"/>
          <w:szCs w:val="22"/>
          <w:lang w:val="en-GB"/>
        </w:rPr>
        <w:t xml:space="preserve"> produced </w:t>
      </w:r>
      <w:r w:rsidR="00B15040">
        <w:rPr>
          <w:rFonts w:asciiTheme="minorHAnsi" w:hAnsiTheme="minorHAnsi" w:cstheme="minorHAnsi"/>
          <w:sz w:val="22"/>
          <w:szCs w:val="22"/>
          <w:lang w:val="en-GB"/>
        </w:rPr>
        <w:t xml:space="preserve">both </w:t>
      </w:r>
      <w:r w:rsidR="00F125AE">
        <w:rPr>
          <w:rFonts w:asciiTheme="minorHAnsi" w:hAnsiTheme="minorHAnsi" w:cstheme="minorHAnsi"/>
          <w:sz w:val="22"/>
          <w:szCs w:val="22"/>
          <w:lang w:val="en-GB"/>
        </w:rPr>
        <w:t>in</w:t>
      </w:r>
      <w:r>
        <w:rPr>
          <w:rFonts w:asciiTheme="minorHAnsi" w:hAnsiTheme="minorHAnsi" w:cstheme="minorHAnsi"/>
          <w:sz w:val="22"/>
          <w:szCs w:val="22"/>
          <w:lang w:val="en-GB"/>
        </w:rPr>
        <w:t xml:space="preserve"> </w:t>
      </w:r>
      <w:r w:rsidR="000A26DD">
        <w:rPr>
          <w:rFonts w:asciiTheme="minorHAnsi" w:hAnsiTheme="minorHAnsi" w:cstheme="minorHAnsi"/>
          <w:sz w:val="22"/>
          <w:szCs w:val="22"/>
          <w:lang w:val="en-GB"/>
        </w:rPr>
        <w:t xml:space="preserve">the </w:t>
      </w:r>
      <w:r w:rsidR="00B15040">
        <w:rPr>
          <w:rFonts w:asciiTheme="minorHAnsi" w:hAnsiTheme="minorHAnsi" w:cstheme="minorHAnsi"/>
          <w:sz w:val="22"/>
          <w:szCs w:val="22"/>
          <w:lang w:val="en-GB"/>
        </w:rPr>
        <w:t>Italian</w:t>
      </w:r>
      <w:r>
        <w:rPr>
          <w:rFonts w:asciiTheme="minorHAnsi" w:hAnsiTheme="minorHAnsi" w:cstheme="minorHAnsi"/>
          <w:sz w:val="22"/>
          <w:szCs w:val="22"/>
          <w:lang w:val="en-GB"/>
        </w:rPr>
        <w:t xml:space="preserve"> plant in Cinisello Balsamo (Milan) </w:t>
      </w:r>
      <w:r w:rsidR="00B15040">
        <w:rPr>
          <w:rFonts w:asciiTheme="minorHAnsi" w:hAnsiTheme="minorHAnsi" w:cstheme="minorHAnsi"/>
          <w:sz w:val="22"/>
          <w:szCs w:val="22"/>
          <w:lang w:val="en-GB"/>
        </w:rPr>
        <w:t xml:space="preserve">and in the Mexican one, MTA Mexico, to offer customer support in </w:t>
      </w:r>
      <w:r w:rsidR="000A26DD">
        <w:rPr>
          <w:rFonts w:asciiTheme="minorHAnsi" w:hAnsiTheme="minorHAnsi" w:cstheme="minorHAnsi"/>
          <w:sz w:val="22"/>
          <w:szCs w:val="22"/>
          <w:lang w:val="en-GB"/>
        </w:rPr>
        <w:t xml:space="preserve">the </w:t>
      </w:r>
      <w:r w:rsidR="00B15040">
        <w:rPr>
          <w:rFonts w:asciiTheme="minorHAnsi" w:hAnsiTheme="minorHAnsi" w:cstheme="minorHAnsi"/>
          <w:sz w:val="22"/>
          <w:szCs w:val="22"/>
          <w:lang w:val="en-GB"/>
        </w:rPr>
        <w:t xml:space="preserve">European and </w:t>
      </w:r>
      <w:r w:rsidR="003C2759">
        <w:rPr>
          <w:rFonts w:asciiTheme="minorHAnsi" w:hAnsiTheme="minorHAnsi" w:cstheme="minorHAnsi"/>
          <w:sz w:val="22"/>
          <w:szCs w:val="22"/>
          <w:lang w:val="en-GB"/>
        </w:rPr>
        <w:t xml:space="preserve">NAFTA </w:t>
      </w:r>
      <w:r w:rsidR="00B15040">
        <w:rPr>
          <w:rFonts w:asciiTheme="minorHAnsi" w:hAnsiTheme="minorHAnsi" w:cstheme="minorHAnsi"/>
          <w:sz w:val="22"/>
          <w:szCs w:val="22"/>
          <w:lang w:val="en-GB"/>
        </w:rPr>
        <w:t>markets.</w:t>
      </w:r>
      <w:r w:rsidR="006339CD">
        <w:rPr>
          <w:rFonts w:asciiTheme="minorHAnsi" w:hAnsiTheme="minorHAnsi" w:cstheme="minorHAnsi"/>
          <w:sz w:val="22"/>
          <w:szCs w:val="22"/>
          <w:lang w:val="en-GB"/>
        </w:rPr>
        <w:t xml:space="preserve"> </w:t>
      </w:r>
    </w:p>
    <w:p w14:paraId="4670F96B" w14:textId="318BCA5F" w:rsidR="00247903" w:rsidRDefault="00247903">
      <w:pPr>
        <w:rPr>
          <w:rFonts w:asciiTheme="minorHAnsi" w:hAnsiTheme="minorHAnsi" w:cstheme="minorHAnsi"/>
          <w:b/>
          <w:bCs/>
          <w:sz w:val="22"/>
          <w:szCs w:val="22"/>
          <w:lang w:val="en-GB"/>
        </w:rPr>
      </w:pPr>
      <w:r>
        <w:rPr>
          <w:rFonts w:asciiTheme="minorHAnsi" w:hAnsiTheme="minorHAnsi" w:cstheme="minorHAnsi"/>
          <w:b/>
          <w:bCs/>
          <w:sz w:val="22"/>
          <w:szCs w:val="22"/>
          <w:lang w:val="en-GB"/>
        </w:rPr>
        <w:br w:type="page"/>
      </w:r>
    </w:p>
    <w:p w14:paraId="777D16B5" w14:textId="56E1853C" w:rsidR="002513BE" w:rsidRPr="007F460C" w:rsidRDefault="001C6225" w:rsidP="00831005">
      <w:pPr>
        <w:spacing w:after="120" w:line="312" w:lineRule="auto"/>
        <w:ind w:left="284"/>
        <w:jc w:val="both"/>
        <w:rPr>
          <w:rFonts w:asciiTheme="minorHAnsi" w:hAnsiTheme="minorHAnsi" w:cstheme="minorHAnsi"/>
          <w:b/>
          <w:bCs/>
          <w:szCs w:val="24"/>
        </w:rPr>
      </w:pPr>
      <w:r w:rsidRPr="007F460C">
        <w:rPr>
          <w:rFonts w:asciiTheme="minorHAnsi" w:hAnsiTheme="minorHAnsi" w:cstheme="minorHAnsi"/>
          <w:b/>
          <w:bCs/>
          <w:szCs w:val="24"/>
        </w:rPr>
        <w:lastRenderedPageBreak/>
        <w:t>Images</w:t>
      </w:r>
    </w:p>
    <w:tbl>
      <w:tblPr>
        <w:tblStyle w:val="Grigliatabella"/>
        <w:tblW w:w="9639"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678"/>
        <w:gridCol w:w="4961"/>
      </w:tblGrid>
      <w:tr w:rsidR="003945BA" w:rsidRPr="00C04B7E" w14:paraId="2D21A5E3" w14:textId="77777777" w:rsidTr="00831005">
        <w:trPr>
          <w:trHeight w:val="2697"/>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187CAD1" w14:textId="23560E04" w:rsidR="003945BA" w:rsidRPr="006E4ACF" w:rsidRDefault="001B4010" w:rsidP="00A816BC">
            <w:pPr>
              <w:autoSpaceDE w:val="0"/>
              <w:autoSpaceDN w:val="0"/>
              <w:adjustRightInd w:val="0"/>
              <w:spacing w:before="240" w:after="120"/>
              <w:jc w:val="center"/>
              <w:rPr>
                <w:rFonts w:ascii="Arial" w:hAnsi="Arial" w:cs="Arial"/>
                <w:noProof/>
                <w:sz w:val="22"/>
                <w:szCs w:val="22"/>
              </w:rPr>
            </w:pPr>
            <w:r>
              <w:rPr>
                <w:noProof/>
              </w:rPr>
              <w:drawing>
                <wp:inline distT="0" distB="0" distL="0" distR="0" wp14:anchorId="3764622E" wp14:editId="5600A4F4">
                  <wp:extent cx="2880000" cy="1590951"/>
                  <wp:effectExtent l="0" t="0" r="0" b="9525"/>
                  <wp:docPr id="483175271"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0" cy="1590951"/>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17C6AFF" w14:textId="63D88FF1" w:rsidR="003945BA" w:rsidRPr="006E4ACF" w:rsidRDefault="00D673C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 xml:space="preserve">MTA’s </w:t>
            </w:r>
            <w:r w:rsidR="00B21FC4">
              <w:rPr>
                <w:rFonts w:asciiTheme="minorHAnsi" w:hAnsiTheme="minorHAnsi" w:cstheme="minorHAnsi"/>
                <w:sz w:val="20"/>
              </w:rPr>
              <w:t>BHP</w:t>
            </w:r>
            <w:r w:rsidR="001B4010">
              <w:rPr>
                <w:rFonts w:asciiTheme="minorHAnsi" w:hAnsiTheme="minorHAnsi" w:cstheme="minorHAnsi"/>
                <w:sz w:val="20"/>
              </w:rPr>
              <w:t xml:space="preserve"> 22</w:t>
            </w:r>
          </w:p>
        </w:tc>
      </w:tr>
      <w:tr w:rsidR="001B4010" w:rsidRPr="00C04B7E" w14:paraId="2AFA3C94" w14:textId="77777777" w:rsidTr="00831005">
        <w:trPr>
          <w:trHeight w:val="2697"/>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F03F622" w14:textId="0ABCAA11" w:rsidR="001B4010" w:rsidRDefault="001B4010" w:rsidP="00A816BC">
            <w:pPr>
              <w:autoSpaceDE w:val="0"/>
              <w:autoSpaceDN w:val="0"/>
              <w:adjustRightInd w:val="0"/>
              <w:spacing w:before="240" w:after="120"/>
              <w:jc w:val="center"/>
              <w:rPr>
                <w:noProof/>
              </w:rPr>
            </w:pPr>
            <w:r>
              <w:rPr>
                <w:noProof/>
              </w:rPr>
              <w:drawing>
                <wp:inline distT="0" distB="0" distL="0" distR="0" wp14:anchorId="6D9BE6FE" wp14:editId="5C6CD3A7">
                  <wp:extent cx="2880000" cy="1636483"/>
                  <wp:effectExtent l="0" t="0" r="0" b="1905"/>
                  <wp:docPr id="70756757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0" cy="1636483"/>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6064E65" w14:textId="43000018" w:rsidR="001B4010" w:rsidRDefault="001B401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MTA’s BHP 19</w:t>
            </w:r>
          </w:p>
        </w:tc>
      </w:tr>
    </w:tbl>
    <w:p w14:paraId="626B3ECD" w14:textId="77777777" w:rsidR="00247903" w:rsidRDefault="00247903" w:rsidP="00751F3B">
      <w:pPr>
        <w:spacing w:after="120" w:line="312" w:lineRule="auto"/>
        <w:jc w:val="both"/>
      </w:pPr>
    </w:p>
    <w:p w14:paraId="63AFBF7A" w14:textId="4572DBE8" w:rsidR="009A409E" w:rsidRPr="006E4ACF" w:rsidRDefault="00D61411" w:rsidP="00751F3B">
      <w:pPr>
        <w:spacing w:after="120" w:line="312" w:lineRule="auto"/>
        <w:jc w:val="both"/>
      </w:pPr>
      <w:r w:rsidRPr="006E4ACF">
        <w:rPr>
          <w:rFonts w:ascii="Arial" w:hAnsi="Arial" w:cs="Arial"/>
          <w:noProof/>
        </w:rPr>
        <mc:AlternateContent>
          <mc:Choice Requires="wps">
            <w:drawing>
              <wp:anchor distT="0" distB="0" distL="114300" distR="114300" simplePos="0" relativeHeight="251660288" behindDoc="0" locked="0" layoutInCell="1" allowOverlap="1" wp14:anchorId="77387671" wp14:editId="61C108F2">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815D95"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Layout w:type="fixed"/>
        <w:tblLook w:val="04A0" w:firstRow="1" w:lastRow="0" w:firstColumn="1" w:lastColumn="0" w:noHBand="0" w:noVBand="1"/>
      </w:tblPr>
      <w:tblGrid>
        <w:gridCol w:w="6525"/>
        <w:gridCol w:w="425"/>
        <w:gridCol w:w="1135"/>
        <w:gridCol w:w="2265"/>
      </w:tblGrid>
      <w:tr w:rsidR="006E4ACF" w:rsidRPr="006E4ACF" w14:paraId="23052E58" w14:textId="77777777" w:rsidTr="00176895">
        <w:tc>
          <w:tcPr>
            <w:tcW w:w="6525" w:type="dxa"/>
            <w:vMerge w:val="restart"/>
            <w:tcBorders>
              <w:top w:val="nil"/>
              <w:left w:val="nil"/>
              <w:bottom w:val="nil"/>
              <w:right w:val="nil"/>
            </w:tcBorders>
            <w:hideMark/>
          </w:tcPr>
          <w:p w14:paraId="17DEB352" w14:textId="7442F1DF" w:rsidR="003C4365" w:rsidRPr="006E4ACF" w:rsidRDefault="00D61411" w:rsidP="00130D38">
            <w:pPr>
              <w:rPr>
                <w:rFonts w:ascii="Calibri Light" w:hAnsi="Calibri Light" w:cs="Calibri Light"/>
                <w:sz w:val="20"/>
                <w:lang w:val="en-GB"/>
              </w:rPr>
            </w:pPr>
            <w:r w:rsidRPr="006E4ACF">
              <w:rPr>
                <w:rFonts w:ascii="Calibri Light" w:hAnsi="Calibri Light" w:cs="Calibri Light"/>
                <w:b/>
                <w:bCs/>
                <w:sz w:val="20"/>
                <w:lang w:val="en-GB"/>
              </w:rPr>
              <w:t xml:space="preserve">MTA S.p.A. </w:t>
            </w:r>
            <w:r w:rsidR="003C4365" w:rsidRPr="006E4ACF">
              <w:rPr>
                <w:rFonts w:ascii="Calibri Light" w:hAnsi="Calibri Light" w:cs="Calibri Light"/>
                <w:sz w:val="20"/>
                <w:lang w:val="en-GB"/>
              </w:rPr>
              <w:t xml:space="preserve">is a multinational company operating in the automotive sector through </w:t>
            </w:r>
            <w:r w:rsidR="00471CDC" w:rsidRPr="006E4ACF">
              <w:rPr>
                <w:rFonts w:ascii="Calibri Light" w:hAnsi="Calibri Light" w:cs="Calibri Light"/>
                <w:sz w:val="20"/>
                <w:lang w:val="en-GB"/>
              </w:rPr>
              <w:t>2</w:t>
            </w:r>
            <w:r w:rsidR="003C4365" w:rsidRPr="006E4ACF">
              <w:rPr>
                <w:rFonts w:ascii="Calibri Light" w:hAnsi="Calibri Light" w:cs="Calibri Light"/>
                <w:sz w:val="20"/>
                <w:lang w:val="en-GB"/>
              </w:rPr>
              <w:t xml:space="preserve"> Business Units: Electrical</w:t>
            </w:r>
            <w:r w:rsidR="00471CDC" w:rsidRPr="006E4ACF">
              <w:rPr>
                <w:rFonts w:ascii="Calibri Light" w:hAnsi="Calibri Light" w:cs="Calibri Light"/>
                <w:sz w:val="20"/>
                <w:lang w:val="en-GB"/>
              </w:rPr>
              <w:t xml:space="preserve"> and</w:t>
            </w:r>
            <w:r w:rsidR="003C4365" w:rsidRPr="006E4ACF">
              <w:rPr>
                <w:rFonts w:ascii="Calibri Light" w:hAnsi="Calibri Light" w:cs="Calibri Light"/>
                <w:sz w:val="20"/>
                <w:lang w:val="en-GB"/>
              </w:rPr>
              <w:t xml:space="preserve"> Electronic. From design to industrialization, MTA produces a wide portfolio of components for the primary manufacturers of cars, motorcycles, trucks, agricultural and earth moving machines. </w:t>
            </w:r>
          </w:p>
          <w:p w14:paraId="574D3299" w14:textId="2147D7F2" w:rsidR="00D61411" w:rsidRPr="006E4ACF" w:rsidRDefault="003C4365" w:rsidP="003C4365">
            <w:pPr>
              <w:rPr>
                <w:rFonts w:ascii="Calibri Light" w:hAnsi="Calibri Light" w:cs="Calibri Light"/>
                <w:sz w:val="20"/>
                <w:lang w:val="en-GB"/>
              </w:rPr>
            </w:pPr>
            <w:r w:rsidRPr="006E4ACF">
              <w:rPr>
                <w:rFonts w:ascii="Calibri Light" w:hAnsi="Calibri Light" w:cs="Calibri Light"/>
                <w:sz w:val="20"/>
                <w:lang w:val="en-GB"/>
              </w:rPr>
              <w:t>Founded in 1954, MTA globally owns 1</w:t>
            </w:r>
            <w:r w:rsidR="00004FD5" w:rsidRPr="006E4ACF">
              <w:rPr>
                <w:rFonts w:ascii="Calibri Light" w:hAnsi="Calibri Light" w:cs="Calibri Light"/>
                <w:sz w:val="20"/>
                <w:lang w:val="en-GB"/>
              </w:rPr>
              <w:t>1</w:t>
            </w:r>
            <w:r w:rsidRPr="006E4ACF">
              <w:rPr>
                <w:rFonts w:ascii="Calibri Light" w:hAnsi="Calibri Light" w:cs="Calibri Light"/>
                <w:sz w:val="20"/>
                <w:lang w:val="en-GB"/>
              </w:rPr>
              <w:t xml:space="preserve"> sites</w:t>
            </w:r>
            <w:r w:rsidR="00471CDC" w:rsidRPr="006E4ACF">
              <w:rPr>
                <w:rFonts w:ascii="Calibri Light" w:hAnsi="Calibri Light" w:cs="Calibri Light"/>
                <w:sz w:val="20"/>
                <w:lang w:val="en-GB"/>
              </w:rPr>
              <w:t>,</w:t>
            </w:r>
            <w:r w:rsidRPr="006E4ACF">
              <w:rPr>
                <w:rFonts w:ascii="Calibri Light" w:hAnsi="Calibri Light" w:cs="Calibri Light"/>
                <w:sz w:val="20"/>
                <w:lang w:val="en-GB"/>
              </w:rPr>
              <w:t xml:space="preserve"> 3 technical sales offices</w:t>
            </w:r>
            <w:r w:rsidR="000B0505">
              <w:rPr>
                <w:rFonts w:ascii="Calibri Light" w:hAnsi="Calibri Light" w:cs="Calibri Light"/>
                <w:sz w:val="20"/>
                <w:lang w:val="en-GB"/>
              </w:rPr>
              <w:t xml:space="preserve"> and</w:t>
            </w:r>
            <w:r w:rsidR="00471CDC" w:rsidRPr="006E4ACF">
              <w:rPr>
                <w:rFonts w:ascii="Calibri Light" w:hAnsi="Calibri Light" w:cs="Calibri Light"/>
                <w:sz w:val="20"/>
                <w:lang w:val="en-GB"/>
              </w:rPr>
              <w:t xml:space="preserve"> 1 R&amp;D centre</w:t>
            </w:r>
            <w:r w:rsidRPr="006E4ACF">
              <w:rPr>
                <w:rFonts w:ascii="Calibri Light" w:hAnsi="Calibri Light" w:cs="Calibri Light"/>
                <w:sz w:val="20"/>
                <w:lang w:val="en-GB"/>
              </w:rPr>
              <w:t>. Nowadays, MTA employs 1,</w:t>
            </w:r>
            <w:r w:rsidR="00004FD5" w:rsidRPr="006E4ACF">
              <w:rPr>
                <w:rFonts w:ascii="Calibri Light" w:hAnsi="Calibri Light" w:cs="Calibri Light"/>
                <w:sz w:val="20"/>
                <w:lang w:val="en-GB"/>
              </w:rPr>
              <w:t>937</w:t>
            </w:r>
            <w:r w:rsidRPr="006E4ACF">
              <w:rPr>
                <w:rFonts w:ascii="Calibri Light" w:hAnsi="Calibri Light" w:cs="Calibri Light"/>
                <w:sz w:val="20"/>
                <w:lang w:val="en-GB"/>
              </w:rPr>
              <w:t xml:space="preserve"> people and has a turnover of</w:t>
            </w:r>
            <w:r w:rsidR="002745BF" w:rsidRPr="006E4ACF">
              <w:rPr>
                <w:rFonts w:ascii="Calibri Light" w:hAnsi="Calibri Light" w:cs="Calibri Light"/>
                <w:sz w:val="20"/>
                <w:lang w:val="en-GB"/>
              </w:rPr>
              <w:t xml:space="preserve">               </w:t>
            </w:r>
            <w:r w:rsidRPr="006E4ACF">
              <w:rPr>
                <w:rFonts w:ascii="Calibri Light" w:hAnsi="Calibri Light" w:cs="Calibri Light"/>
                <w:sz w:val="20"/>
                <w:lang w:val="en-GB"/>
              </w:rPr>
              <w:t xml:space="preserve"> € </w:t>
            </w:r>
            <w:r w:rsidR="002676D0" w:rsidRPr="006E4ACF">
              <w:rPr>
                <w:rFonts w:ascii="Calibri Light" w:hAnsi="Calibri Light" w:cs="Calibri Light"/>
                <w:sz w:val="20"/>
                <w:lang w:val="en-GB"/>
              </w:rPr>
              <w:t>3</w:t>
            </w:r>
            <w:r w:rsidR="00004FD5" w:rsidRPr="006E4ACF">
              <w:rPr>
                <w:rFonts w:ascii="Calibri Light" w:hAnsi="Calibri Light" w:cs="Calibri Light"/>
                <w:sz w:val="20"/>
                <w:lang w:val="en-GB"/>
              </w:rPr>
              <w:t>98</w:t>
            </w:r>
            <w:r w:rsidR="002676D0" w:rsidRPr="006E4ACF">
              <w:rPr>
                <w:rFonts w:ascii="Calibri Light" w:hAnsi="Calibri Light" w:cs="Calibri Light"/>
                <w:sz w:val="20"/>
                <w:lang w:val="en-GB"/>
              </w:rPr>
              <w:t xml:space="preserve"> </w:t>
            </w:r>
            <w:r w:rsidRPr="006E4ACF">
              <w:rPr>
                <w:rFonts w:ascii="Calibri Light" w:hAnsi="Calibri Light" w:cs="Calibri Light"/>
                <w:sz w:val="20"/>
                <w:lang w:val="en-GB"/>
              </w:rPr>
              <w:t>million</w:t>
            </w:r>
            <w:r w:rsidR="000B0505">
              <w:rPr>
                <w:rFonts w:ascii="Calibri Light" w:hAnsi="Calibri Light" w:cs="Calibri Light"/>
                <w:sz w:val="20"/>
                <w:lang w:val="en-GB"/>
              </w:rPr>
              <w:t>, the 10,5% of which are invested in R&amp;D.</w:t>
            </w:r>
          </w:p>
        </w:tc>
        <w:tc>
          <w:tcPr>
            <w:tcW w:w="425" w:type="dxa"/>
            <w:tcBorders>
              <w:top w:val="nil"/>
              <w:left w:val="nil"/>
              <w:bottom w:val="nil"/>
              <w:right w:val="nil"/>
            </w:tcBorders>
            <w:vAlign w:val="center"/>
            <w:hideMark/>
          </w:tcPr>
          <w:p w14:paraId="479B0D5F"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29E083D2" wp14:editId="252DD294">
                  <wp:extent cx="104775" cy="104775"/>
                  <wp:effectExtent l="0" t="0" r="9525" b="9525"/>
                  <wp:docPr id="1787301161" name="Immagine 178730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225CBDAB"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Sito web</w:t>
            </w:r>
          </w:p>
        </w:tc>
        <w:tc>
          <w:tcPr>
            <w:tcW w:w="2265" w:type="dxa"/>
            <w:tcBorders>
              <w:top w:val="nil"/>
              <w:left w:val="nil"/>
              <w:bottom w:val="nil"/>
              <w:right w:val="nil"/>
            </w:tcBorders>
            <w:hideMark/>
          </w:tcPr>
          <w:p w14:paraId="5AE51FE3" w14:textId="77777777" w:rsidR="00D61411" w:rsidRPr="003945BA" w:rsidRDefault="0072232D" w:rsidP="00176895">
            <w:pPr>
              <w:tabs>
                <w:tab w:val="left" w:pos="1560"/>
              </w:tabs>
              <w:jc w:val="both"/>
              <w:rPr>
                <w:rStyle w:val="Collegamentoipertestuale"/>
                <w:rFonts w:ascii="Calibri Light" w:hAnsi="Calibri Light"/>
                <w:color w:val="004B87"/>
              </w:rPr>
            </w:pPr>
            <w:hyperlink r:id="rId14" w:history="1">
              <w:r w:rsidR="00D61411" w:rsidRPr="003945BA">
                <w:rPr>
                  <w:rStyle w:val="Collegamentoipertestuale"/>
                  <w:rFonts w:ascii="Calibri Light" w:hAnsi="Calibri Light"/>
                  <w:color w:val="004B87"/>
                  <w:sz w:val="18"/>
                  <w:szCs w:val="18"/>
                </w:rPr>
                <w:t>www.mta.it</w:t>
              </w:r>
            </w:hyperlink>
          </w:p>
        </w:tc>
      </w:tr>
      <w:tr w:rsidR="006E4ACF" w:rsidRPr="006E4ACF" w14:paraId="341C4BAE" w14:textId="77777777" w:rsidTr="00176895">
        <w:tc>
          <w:tcPr>
            <w:tcW w:w="6525" w:type="dxa"/>
            <w:vMerge/>
            <w:tcBorders>
              <w:top w:val="nil"/>
              <w:left w:val="nil"/>
              <w:bottom w:val="nil"/>
              <w:right w:val="nil"/>
            </w:tcBorders>
            <w:vAlign w:val="center"/>
            <w:hideMark/>
          </w:tcPr>
          <w:p w14:paraId="18CFA882"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1804217"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69F42F96" wp14:editId="57D273B1">
                  <wp:extent cx="114300" cy="104775"/>
                  <wp:effectExtent l="0" t="0" r="0" b="9525"/>
                  <wp:docPr id="1360761493" name="Immagine 136076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0745567"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LinkedIn</w:t>
            </w:r>
          </w:p>
        </w:tc>
        <w:tc>
          <w:tcPr>
            <w:tcW w:w="2265" w:type="dxa"/>
            <w:tcBorders>
              <w:top w:val="nil"/>
              <w:left w:val="nil"/>
              <w:bottom w:val="nil"/>
              <w:right w:val="nil"/>
            </w:tcBorders>
            <w:hideMark/>
          </w:tcPr>
          <w:p w14:paraId="69FD43BB" w14:textId="77777777" w:rsidR="00D61411" w:rsidRPr="003945BA" w:rsidRDefault="0072232D" w:rsidP="00176895">
            <w:pPr>
              <w:tabs>
                <w:tab w:val="left" w:pos="1560"/>
              </w:tabs>
              <w:jc w:val="both"/>
              <w:rPr>
                <w:rStyle w:val="Collegamentoipertestuale"/>
                <w:rFonts w:ascii="Calibri Light" w:hAnsi="Calibri Light"/>
                <w:color w:val="004B87"/>
              </w:rPr>
            </w:pPr>
            <w:hyperlink r:id="rId16" w:history="1">
              <w:r w:rsidR="00D61411" w:rsidRPr="003945BA">
                <w:rPr>
                  <w:rStyle w:val="Collegamentoipertestuale"/>
                  <w:rFonts w:ascii="Calibri Light" w:hAnsi="Calibri Light"/>
                  <w:color w:val="004B87"/>
                  <w:sz w:val="18"/>
                  <w:szCs w:val="18"/>
                </w:rPr>
                <w:t>mta-s-p-a-</w:t>
              </w:r>
            </w:hyperlink>
          </w:p>
        </w:tc>
      </w:tr>
      <w:tr w:rsidR="006E4ACF" w:rsidRPr="006E4ACF" w14:paraId="3BBDDD27" w14:textId="77777777" w:rsidTr="00176895">
        <w:tc>
          <w:tcPr>
            <w:tcW w:w="6525" w:type="dxa"/>
            <w:vMerge/>
            <w:tcBorders>
              <w:top w:val="nil"/>
              <w:left w:val="nil"/>
              <w:bottom w:val="nil"/>
              <w:right w:val="nil"/>
            </w:tcBorders>
            <w:vAlign w:val="center"/>
            <w:hideMark/>
          </w:tcPr>
          <w:p w14:paraId="3C901785"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EE323D4"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3FAD4436" wp14:editId="751EAF92">
                  <wp:extent cx="104775" cy="104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AE2660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Facebook</w:t>
            </w:r>
          </w:p>
        </w:tc>
        <w:tc>
          <w:tcPr>
            <w:tcW w:w="2265" w:type="dxa"/>
            <w:tcBorders>
              <w:top w:val="nil"/>
              <w:left w:val="nil"/>
              <w:bottom w:val="nil"/>
              <w:right w:val="nil"/>
            </w:tcBorders>
            <w:hideMark/>
          </w:tcPr>
          <w:p w14:paraId="0A716860" w14:textId="77777777" w:rsidR="00D61411" w:rsidRPr="003945BA" w:rsidRDefault="0072232D" w:rsidP="00176895">
            <w:pPr>
              <w:tabs>
                <w:tab w:val="left" w:pos="1560"/>
              </w:tabs>
              <w:jc w:val="both"/>
              <w:rPr>
                <w:rStyle w:val="Collegamentoipertestuale"/>
                <w:rFonts w:ascii="Calibri Light" w:hAnsi="Calibri Light"/>
                <w:color w:val="004B87"/>
              </w:rPr>
            </w:pPr>
            <w:hyperlink r:id="rId18" w:history="1">
              <w:r w:rsidR="00D61411" w:rsidRPr="003945BA">
                <w:rPr>
                  <w:rStyle w:val="Collegamentoipertestuale"/>
                  <w:rFonts w:ascii="Calibri Light" w:hAnsi="Calibri Light"/>
                  <w:color w:val="004B87"/>
                  <w:sz w:val="18"/>
                  <w:szCs w:val="18"/>
                </w:rPr>
                <w:t>MTA.GROUP</w:t>
              </w:r>
            </w:hyperlink>
          </w:p>
        </w:tc>
      </w:tr>
      <w:tr w:rsidR="006E4ACF" w:rsidRPr="006E4ACF" w14:paraId="7E7B21B6" w14:textId="77777777" w:rsidTr="00176895">
        <w:tc>
          <w:tcPr>
            <w:tcW w:w="6525" w:type="dxa"/>
            <w:vMerge/>
            <w:tcBorders>
              <w:top w:val="nil"/>
              <w:left w:val="nil"/>
              <w:bottom w:val="nil"/>
              <w:right w:val="nil"/>
            </w:tcBorders>
            <w:vAlign w:val="center"/>
            <w:hideMark/>
          </w:tcPr>
          <w:p w14:paraId="7DD9F66F"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2DCFF54A" w14:textId="77777777" w:rsidR="00D61411" w:rsidRPr="006E4ACF" w:rsidRDefault="00D61411" w:rsidP="00176895">
            <w:pPr>
              <w:tabs>
                <w:tab w:val="left" w:pos="1560"/>
              </w:tabs>
              <w:jc w:val="center"/>
              <w:rPr>
                <w:rFonts w:ascii="Calibri Light" w:hAnsi="Calibri Light" w:cs="Arial"/>
                <w:noProof/>
                <w:sz w:val="20"/>
                <w:lang w:val="de-DE" w:eastAsia="de-DE"/>
              </w:rPr>
            </w:pPr>
            <w:r w:rsidRPr="006E4ACF">
              <w:rPr>
                <w:rFonts w:ascii="Calibri Light" w:hAnsi="Calibri Light" w:cs="Arial"/>
                <w:noProof/>
                <w:sz w:val="20"/>
                <w:lang w:val="de-DE" w:eastAsia="de-DE"/>
              </w:rPr>
              <w:drawing>
                <wp:inline distT="0" distB="0" distL="0" distR="0" wp14:anchorId="354259B8" wp14:editId="4D78AE0D">
                  <wp:extent cx="114300" cy="114300"/>
                  <wp:effectExtent l="0" t="0" r="0" b="0"/>
                  <wp:docPr id="1485127260" name="Immagine 148512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tcBorders>
              <w:top w:val="nil"/>
              <w:left w:val="nil"/>
              <w:bottom w:val="nil"/>
              <w:right w:val="nil"/>
            </w:tcBorders>
            <w:hideMark/>
          </w:tcPr>
          <w:p w14:paraId="1E01E031" w14:textId="77777777" w:rsidR="00D61411" w:rsidRPr="006E4ACF" w:rsidRDefault="00D61411" w:rsidP="00176895">
            <w:pPr>
              <w:tabs>
                <w:tab w:val="left" w:pos="1560"/>
              </w:tabs>
              <w:jc w:val="both"/>
              <w:rPr>
                <w:rFonts w:ascii="Calibri Light" w:hAnsi="Calibri Light"/>
                <w:sz w:val="20"/>
              </w:rPr>
            </w:pPr>
            <w:r w:rsidRPr="006E4ACF">
              <w:rPr>
                <w:rFonts w:ascii="Calibri Light" w:hAnsi="Calibri Light"/>
                <w:sz w:val="20"/>
              </w:rPr>
              <w:t>Instagram</w:t>
            </w:r>
          </w:p>
        </w:tc>
        <w:tc>
          <w:tcPr>
            <w:tcW w:w="2265" w:type="dxa"/>
            <w:tcBorders>
              <w:top w:val="nil"/>
              <w:left w:val="nil"/>
              <w:bottom w:val="nil"/>
              <w:right w:val="nil"/>
            </w:tcBorders>
            <w:hideMark/>
          </w:tcPr>
          <w:p w14:paraId="49027624" w14:textId="77777777" w:rsidR="00D61411" w:rsidRPr="003945BA" w:rsidRDefault="0072232D" w:rsidP="00176895">
            <w:pPr>
              <w:tabs>
                <w:tab w:val="left" w:pos="1560"/>
              </w:tabs>
              <w:jc w:val="both"/>
              <w:rPr>
                <w:rStyle w:val="Collegamentoipertestuale"/>
                <w:rFonts w:ascii="Calibri Light" w:hAnsi="Calibri Light"/>
                <w:color w:val="004B87"/>
              </w:rPr>
            </w:pPr>
            <w:hyperlink r:id="rId20" w:history="1">
              <w:r w:rsidR="00D61411" w:rsidRPr="003945BA">
                <w:rPr>
                  <w:rStyle w:val="Collegamentoipertestuale"/>
                  <w:rFonts w:ascii="Calibri Light" w:hAnsi="Calibri Light"/>
                  <w:color w:val="004B87"/>
                  <w:sz w:val="18"/>
                  <w:szCs w:val="18"/>
                </w:rPr>
                <w:t>mta_automotivesolutions</w:t>
              </w:r>
            </w:hyperlink>
          </w:p>
        </w:tc>
      </w:tr>
      <w:tr w:rsidR="006E4ACF" w:rsidRPr="006E4ACF" w14:paraId="5175A8FB" w14:textId="77777777" w:rsidTr="00176895">
        <w:tc>
          <w:tcPr>
            <w:tcW w:w="6525" w:type="dxa"/>
            <w:vMerge/>
            <w:tcBorders>
              <w:top w:val="nil"/>
              <w:left w:val="nil"/>
              <w:bottom w:val="nil"/>
              <w:right w:val="nil"/>
            </w:tcBorders>
            <w:vAlign w:val="center"/>
            <w:hideMark/>
          </w:tcPr>
          <w:p w14:paraId="54C92CC4"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hideMark/>
          </w:tcPr>
          <w:p w14:paraId="44C7398A" w14:textId="77777777" w:rsidR="00D61411" w:rsidRPr="006E4ACF" w:rsidRDefault="00D61411" w:rsidP="00176895">
            <w:pPr>
              <w:tabs>
                <w:tab w:val="left" w:pos="1560"/>
              </w:tabs>
              <w:jc w:val="center"/>
              <w:rPr>
                <w:rFonts w:asciiTheme="minorHAnsi" w:hAnsiTheme="minorHAnsi" w:cs="Tahoma"/>
                <w:b/>
                <w:bCs/>
                <w:sz w:val="20"/>
              </w:rPr>
            </w:pPr>
            <w:r w:rsidRPr="006E4ACF">
              <w:rPr>
                <w:rFonts w:asciiTheme="minorHAnsi" w:hAnsiTheme="minorHAnsi" w:cs="Tahoma"/>
                <w:b/>
                <w:noProof/>
                <w:sz w:val="20"/>
                <w:lang w:val="de-DE" w:eastAsia="de-DE"/>
              </w:rPr>
              <w:drawing>
                <wp:inline distT="0" distB="0" distL="0" distR="0" wp14:anchorId="29BA0A22" wp14:editId="612372EC">
                  <wp:extent cx="133350" cy="95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p>
        </w:tc>
        <w:tc>
          <w:tcPr>
            <w:tcW w:w="1135" w:type="dxa"/>
            <w:tcBorders>
              <w:top w:val="nil"/>
              <w:left w:val="nil"/>
              <w:bottom w:val="nil"/>
              <w:right w:val="nil"/>
            </w:tcBorders>
            <w:hideMark/>
          </w:tcPr>
          <w:p w14:paraId="29F730E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YouTube</w:t>
            </w:r>
          </w:p>
        </w:tc>
        <w:tc>
          <w:tcPr>
            <w:tcW w:w="2265" w:type="dxa"/>
            <w:tcBorders>
              <w:top w:val="nil"/>
              <w:left w:val="nil"/>
              <w:bottom w:val="nil"/>
              <w:right w:val="nil"/>
            </w:tcBorders>
            <w:hideMark/>
          </w:tcPr>
          <w:p w14:paraId="0B1C22F4" w14:textId="77777777" w:rsidR="00D61411" w:rsidRPr="003945BA" w:rsidRDefault="0072232D" w:rsidP="00176895">
            <w:pPr>
              <w:tabs>
                <w:tab w:val="left" w:pos="1560"/>
              </w:tabs>
              <w:jc w:val="both"/>
              <w:rPr>
                <w:rStyle w:val="Collegamentoipertestuale"/>
                <w:rFonts w:ascii="Calibri Light" w:hAnsi="Calibri Light"/>
                <w:color w:val="004B87"/>
              </w:rPr>
            </w:pPr>
            <w:hyperlink r:id="rId22" w:history="1">
              <w:r w:rsidR="00D61411" w:rsidRPr="003945BA">
                <w:rPr>
                  <w:rStyle w:val="Collegamentoipertestuale"/>
                  <w:rFonts w:ascii="Calibri Light" w:hAnsi="Calibri Light"/>
                  <w:color w:val="004B87"/>
                  <w:sz w:val="18"/>
                  <w:szCs w:val="18"/>
                </w:rPr>
                <w:t>MTAItaly</w:t>
              </w:r>
            </w:hyperlink>
          </w:p>
        </w:tc>
      </w:tr>
    </w:tbl>
    <w:p w14:paraId="02CAB30C" w14:textId="77777777" w:rsidR="00D61411" w:rsidRPr="006E4ACF" w:rsidRDefault="00D61411" w:rsidP="0080739B">
      <w:pPr>
        <w:jc w:val="right"/>
        <w:rPr>
          <w:rFonts w:asciiTheme="minorHAnsi" w:hAnsiTheme="minorHAnsi" w:cs="Arial"/>
          <w:b/>
          <w:sz w:val="20"/>
        </w:rPr>
      </w:pPr>
    </w:p>
    <w:p w14:paraId="2BE192E8" w14:textId="45810C89" w:rsidR="002D4AB1" w:rsidRPr="006E4ACF" w:rsidRDefault="00917FD8" w:rsidP="0080739B">
      <w:pPr>
        <w:jc w:val="right"/>
        <w:rPr>
          <w:rFonts w:asciiTheme="minorHAnsi" w:hAnsiTheme="minorHAnsi" w:cs="Arial"/>
          <w:b/>
          <w:sz w:val="20"/>
        </w:rPr>
      </w:pPr>
      <w:r w:rsidRPr="006E4ACF">
        <w:rPr>
          <w:rFonts w:ascii="Arial" w:hAnsi="Arial" w:cs="Arial"/>
          <w:noProof/>
        </w:rPr>
        <mc:AlternateContent>
          <mc:Choice Requires="wps">
            <w:drawing>
              <wp:anchor distT="0" distB="0" distL="114300" distR="114300" simplePos="0" relativeHeight="251662336" behindDoc="0" locked="0" layoutInCell="1" allowOverlap="1" wp14:anchorId="15897E25" wp14:editId="7F2D4084">
                <wp:simplePos x="0" y="0"/>
                <wp:positionH relativeFrom="margin">
                  <wp:posOffset>-95250</wp:posOffset>
                </wp:positionH>
                <wp:positionV relativeFrom="paragraph">
                  <wp:posOffset>12065</wp:posOffset>
                </wp:positionV>
                <wp:extent cx="6407785" cy="6985"/>
                <wp:effectExtent l="0" t="0" r="31115" b="31115"/>
                <wp:wrapNone/>
                <wp:docPr id="4"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22A14D" id="Connettore diritto 3"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95pt" to="49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" strokecolor="#4a7ebb" strokeweight=".25pt">
                <o:lock v:ext="edit" shapetype="f"/>
                <w10:wrap anchorx="margin"/>
              </v:line>
            </w:pict>
          </mc:Fallback>
        </mc:AlternateContent>
      </w:r>
    </w:p>
    <w:p w14:paraId="146AC8A0" w14:textId="6656550A" w:rsidR="009A409E" w:rsidRPr="006E4ACF" w:rsidRDefault="009A409E" w:rsidP="0080739B">
      <w:pPr>
        <w:jc w:val="right"/>
        <w:rPr>
          <w:rFonts w:asciiTheme="minorHAnsi" w:hAnsiTheme="minorHAnsi" w:cs="Arial"/>
          <w:b/>
          <w:sz w:val="20"/>
          <w:lang w:val="en-GB"/>
        </w:rPr>
      </w:pPr>
      <w:r w:rsidRPr="006E4ACF">
        <w:rPr>
          <w:rFonts w:asciiTheme="minorHAnsi" w:hAnsiTheme="minorHAnsi" w:cs="Arial"/>
          <w:b/>
          <w:sz w:val="20"/>
          <w:lang w:val="en-GB"/>
        </w:rPr>
        <w:t>COM</w:t>
      </w:r>
      <w:r w:rsidRPr="003945BA">
        <w:rPr>
          <w:rFonts w:asciiTheme="minorHAnsi" w:hAnsiTheme="minorHAnsi" w:cs="Arial"/>
          <w:b/>
          <w:color w:val="ED1C24"/>
          <w:lang w:val="en-GB"/>
        </w:rPr>
        <w:t>&amp;</w:t>
      </w:r>
      <w:r w:rsidRPr="006E4ACF">
        <w:rPr>
          <w:rFonts w:asciiTheme="minorHAnsi" w:hAnsiTheme="minorHAnsi" w:cs="Arial"/>
          <w:b/>
          <w:sz w:val="20"/>
          <w:lang w:val="en-GB"/>
        </w:rPr>
        <w:t>MEDIA –</w:t>
      </w:r>
      <w:r w:rsidR="000F38B9" w:rsidRPr="006E4ACF">
        <w:rPr>
          <w:rFonts w:asciiTheme="minorHAnsi" w:hAnsiTheme="minorHAnsi" w:cs="Arial"/>
          <w:b/>
          <w:sz w:val="20"/>
          <w:lang w:val="en-GB"/>
        </w:rPr>
        <w:t xml:space="preserve"> </w:t>
      </w:r>
      <w:r w:rsidR="00542F4C" w:rsidRPr="006E4ACF">
        <w:rPr>
          <w:rFonts w:asciiTheme="minorHAnsi" w:hAnsiTheme="minorHAnsi" w:cs="Arial"/>
          <w:bCs/>
          <w:sz w:val="20"/>
          <w:lang w:val="en-GB"/>
        </w:rPr>
        <w:t>MTA</w:t>
      </w:r>
      <w:r w:rsidR="003C4365" w:rsidRPr="006E4ACF">
        <w:rPr>
          <w:rFonts w:asciiTheme="minorHAnsi" w:hAnsiTheme="minorHAnsi" w:cs="Arial"/>
          <w:bCs/>
          <w:sz w:val="20"/>
          <w:lang w:val="en-GB"/>
        </w:rPr>
        <w:t xml:space="preserve"> Press Office</w:t>
      </w:r>
    </w:p>
    <w:p w14:paraId="5F9F6E8D" w14:textId="4755316A" w:rsidR="009A409E" w:rsidRPr="006E4ACF" w:rsidRDefault="009A409E" w:rsidP="009A409E">
      <w:pPr>
        <w:jc w:val="right"/>
        <w:rPr>
          <w:rFonts w:ascii="Calibri Light" w:hAnsi="Calibri Light" w:cs="Arial"/>
          <w:sz w:val="20"/>
        </w:rPr>
      </w:pPr>
      <w:r w:rsidRPr="006E4ACF">
        <w:rPr>
          <w:rFonts w:ascii="Calibri Light" w:hAnsi="Calibri Light" w:cs="Arial"/>
          <w:sz w:val="20"/>
        </w:rPr>
        <w:t>Barbara Maggi</w:t>
      </w:r>
      <w:r w:rsidR="00247903">
        <w:rPr>
          <w:rFonts w:ascii="Calibri Light" w:hAnsi="Calibri Light" w:cs="Arial"/>
          <w:sz w:val="20"/>
        </w:rPr>
        <w:t xml:space="preserve"> </w:t>
      </w:r>
      <w:r w:rsidR="000C56D1">
        <w:rPr>
          <w:rFonts w:ascii="Calibri Light" w:hAnsi="Calibri Light" w:cs="Arial"/>
          <w:sz w:val="20"/>
        </w:rPr>
        <w:t>- Sara Rovelli</w:t>
      </w:r>
      <w:r w:rsidRPr="006E4ACF">
        <w:rPr>
          <w:rFonts w:ascii="Calibri Light" w:hAnsi="Calibri Light" w:cs="Arial"/>
          <w:sz w:val="20"/>
        </w:rPr>
        <w:t xml:space="preserve"> </w:t>
      </w:r>
    </w:p>
    <w:p w14:paraId="15BBF4A7" w14:textId="3091623A" w:rsidR="00011628" w:rsidRPr="006E4ACF" w:rsidRDefault="009A409E" w:rsidP="00B5312D">
      <w:pPr>
        <w:jc w:val="right"/>
        <w:rPr>
          <w:rFonts w:ascii="Calibri Light" w:hAnsi="Calibri Light" w:cs="Arial"/>
          <w:sz w:val="20"/>
        </w:rPr>
      </w:pPr>
      <w:r w:rsidRPr="006E4ACF">
        <w:rPr>
          <w:rFonts w:ascii="Calibri Light" w:hAnsi="Calibri Light" w:cs="Arial"/>
          <w:sz w:val="20"/>
        </w:rPr>
        <w:t xml:space="preserve">T. </w:t>
      </w:r>
      <w:r w:rsidR="003C4365" w:rsidRPr="006E4ACF">
        <w:rPr>
          <w:rFonts w:ascii="Calibri Light" w:hAnsi="Calibri Light" w:cs="Arial"/>
          <w:sz w:val="20"/>
        </w:rPr>
        <w:t xml:space="preserve">+39 </w:t>
      </w:r>
      <w:r w:rsidRPr="006E4ACF">
        <w:rPr>
          <w:rFonts w:ascii="Calibri Light" w:hAnsi="Calibri Light" w:cs="Arial"/>
          <w:sz w:val="20"/>
        </w:rPr>
        <w:t xml:space="preserve">02 45409562 </w:t>
      </w:r>
      <w:r w:rsidR="002D4AB1" w:rsidRPr="006E4ACF">
        <w:rPr>
          <w:rFonts w:ascii="Calibri Light" w:hAnsi="Calibri Light" w:cs="Arial"/>
          <w:sz w:val="20"/>
        </w:rPr>
        <w:t xml:space="preserve">– </w:t>
      </w:r>
      <w:r w:rsidRPr="006E4ACF">
        <w:rPr>
          <w:rFonts w:ascii="Calibri Light" w:hAnsi="Calibri Light" w:cs="Arial"/>
          <w:sz w:val="20"/>
        </w:rPr>
        <w:t>uffstampa@comemedia.it</w:t>
      </w:r>
    </w:p>
    <w:sectPr w:rsidR="00011628" w:rsidRPr="006E4ACF" w:rsidSect="003A2B14">
      <w:headerReference w:type="default" r:id="rId23"/>
      <w:footerReference w:type="even" r:id="rId24"/>
      <w:footerReference w:type="default" r:id="rId25"/>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8CC3D" w14:textId="77777777" w:rsidR="00CB5D73" w:rsidRDefault="00CB5D73">
      <w:r>
        <w:separator/>
      </w:r>
    </w:p>
  </w:endnote>
  <w:endnote w:type="continuationSeparator" w:id="0">
    <w:p w14:paraId="05A6946E" w14:textId="77777777" w:rsidR="00CB5D73" w:rsidRDefault="00CB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C25C" w14:textId="77777777" w:rsidR="00C90972" w:rsidRPr="0082568B" w:rsidRDefault="00C90972" w:rsidP="00C90972">
    <w:pPr>
      <w:pStyle w:val="Pidipagina"/>
      <w:ind w:left="-1418" w:right="-1334"/>
      <w:jc w:val="center"/>
      <w:rPr>
        <w:rFonts w:ascii="Arial" w:hAnsi="Arial" w:cs="Arial"/>
        <w:b/>
        <w:color w:val="1F497D"/>
        <w:sz w:val="16"/>
        <w:szCs w:val="16"/>
      </w:rPr>
    </w:pPr>
    <w:r w:rsidRPr="0082568B">
      <w:rPr>
        <w:rFonts w:ascii="Arial" w:hAnsi="Arial" w:cs="Arial"/>
        <w:b/>
        <w:color w:val="1F497D"/>
        <w:sz w:val="16"/>
        <w:szCs w:val="16"/>
      </w:rPr>
      <w:t>MTA S.p.A.</w:t>
    </w:r>
  </w:p>
  <w:p w14:paraId="6B10FB0E"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057C488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0BF6B052" w14:textId="77777777" w:rsidR="00760D4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11D6EE6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vers.  </w:t>
    </w:r>
    <w:proofErr w:type="gramStart"/>
    <w:r w:rsidRPr="0082568B">
      <w:rPr>
        <w:rFonts w:ascii="Arial" w:hAnsi="Arial" w:cs="Arial"/>
        <w:color w:val="1F497D"/>
        <w:sz w:val="16"/>
        <w:szCs w:val="16"/>
      </w:rPr>
      <w:t>|  Registro</w:t>
    </w:r>
    <w:proofErr w:type="gramEnd"/>
    <w:r w:rsidRPr="0082568B">
      <w:rPr>
        <w:rFonts w:ascii="Arial" w:hAnsi="Arial" w:cs="Arial"/>
        <w:color w:val="1F497D"/>
        <w:sz w:val="16"/>
        <w:szCs w:val="16"/>
      </w:rPr>
      <w:t xml:space="preserve">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7D84396F"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  |</w:t>
    </w:r>
    <w:proofErr w:type="gramEnd"/>
    <w:r w:rsidRPr="0082568B">
      <w:rPr>
        <w:rFonts w:ascii="Arial" w:hAnsi="Arial" w:cs="Arial"/>
        <w:color w:val="1F497D"/>
        <w:sz w:val="16"/>
        <w:szCs w:val="16"/>
      </w:rPr>
      <w:t xml:space="preserve">  Certificazione AEO: IT AEOF 17 1238</w:t>
    </w:r>
  </w:p>
  <w:p w14:paraId="549C3FA0" w14:textId="77777777" w:rsidR="00760D4B" w:rsidRPr="0017523A" w:rsidRDefault="00760D4B" w:rsidP="00760D4B">
    <w:pPr>
      <w:pStyle w:val="Pidipagina"/>
      <w:spacing w:after="20"/>
      <w:ind w:left="-1418"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404B44A" w14:textId="77777777" w:rsidR="00C90972" w:rsidRPr="00024B65" w:rsidRDefault="00C90972" w:rsidP="00C90972">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2064" behindDoc="0" locked="0" layoutInCell="1" allowOverlap="1" wp14:anchorId="3DD945D4" wp14:editId="53589B79">
              <wp:simplePos x="0" y="0"/>
              <wp:positionH relativeFrom="margin">
                <wp:posOffset>-360045</wp:posOffset>
              </wp:positionH>
              <wp:positionV relativeFrom="paragraph">
                <wp:posOffset>131161</wp:posOffset>
              </wp:positionV>
              <wp:extent cx="6840220" cy="161925"/>
              <wp:effectExtent l="0" t="0" r="0" b="952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3AD3B" id="Rettangolo 16" o:spid="_x0000_s1026" style="position:absolute;margin-left:-28.35pt;margin-top:10.35pt;width:538.6pt;height:12.7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5496E78C" w14:textId="7341EC3B" w:rsidR="00DC6779" w:rsidRPr="00024B65" w:rsidRDefault="00DC6779" w:rsidP="00C90972">
    <w:pPr>
      <w:pStyle w:val="Pidipagina"/>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6A5E3" w14:textId="77777777" w:rsidR="002676D0" w:rsidRDefault="002676D0" w:rsidP="002676D0">
    <w:pPr>
      <w:pStyle w:val="Pidipagina"/>
      <w:ind w:right="-1334"/>
      <w:jc w:val="center"/>
      <w:rPr>
        <w:rFonts w:ascii="Arial" w:hAnsi="Arial" w:cs="Arial"/>
        <w:b/>
        <w:color w:val="1F497D"/>
        <w:sz w:val="16"/>
        <w:szCs w:val="16"/>
      </w:rPr>
    </w:pPr>
  </w:p>
  <w:p w14:paraId="3384A811" w14:textId="77777777" w:rsidR="002676D0" w:rsidRDefault="002676D0" w:rsidP="002676D0">
    <w:pPr>
      <w:pStyle w:val="Pidipagina"/>
      <w:ind w:right="-1334"/>
      <w:jc w:val="center"/>
      <w:rPr>
        <w:rFonts w:ascii="Arial" w:hAnsi="Arial" w:cs="Arial"/>
        <w:b/>
        <w:color w:val="1F497D"/>
        <w:sz w:val="16"/>
        <w:szCs w:val="16"/>
      </w:rPr>
    </w:pPr>
  </w:p>
  <w:p w14:paraId="7EEC33BA" w14:textId="198F8F99" w:rsidR="002676D0" w:rsidRPr="0082568B" w:rsidRDefault="002676D0" w:rsidP="002676D0">
    <w:pPr>
      <w:pStyle w:val="Pidipagina"/>
      <w:ind w:right="-1334"/>
      <w:jc w:val="center"/>
      <w:rPr>
        <w:rFonts w:ascii="Arial" w:hAnsi="Arial" w:cs="Arial"/>
        <w:b/>
        <w:color w:val="1F497D"/>
        <w:sz w:val="16"/>
        <w:szCs w:val="16"/>
      </w:rPr>
    </w:pPr>
    <w:r w:rsidRPr="0082568B">
      <w:rPr>
        <w:rFonts w:ascii="Arial" w:hAnsi="Arial" w:cs="Arial"/>
        <w:b/>
        <w:color w:val="1F497D"/>
        <w:sz w:val="16"/>
        <w:szCs w:val="16"/>
      </w:rPr>
      <w:t>MTA S.p.A.</w:t>
    </w:r>
  </w:p>
  <w:p w14:paraId="468973CF" w14:textId="77777777" w:rsidR="002676D0" w:rsidRPr="0082568B" w:rsidRDefault="002676D0" w:rsidP="002676D0">
    <w:pPr>
      <w:pStyle w:val="Pidipagina"/>
      <w:spacing w:after="20"/>
      <w:ind w:right="-1332"/>
      <w:jc w:val="center"/>
      <w:rPr>
        <w:rFonts w:ascii="Arial" w:hAnsi="Arial" w:cs="Arial"/>
        <w:color w:val="1F497D"/>
        <w:sz w:val="16"/>
        <w:szCs w:val="16"/>
      </w:rPr>
    </w:pPr>
    <w:r>
      <w:rPr>
        <w:noProof/>
      </w:rPr>
      <w:drawing>
        <wp:anchor distT="0" distB="0" distL="114300" distR="114300" simplePos="0" relativeHeight="251675136" behindDoc="1" locked="0" layoutInCell="1" allowOverlap="1" wp14:anchorId="22A8FE6D" wp14:editId="483554B1">
          <wp:simplePos x="0" y="0"/>
          <wp:positionH relativeFrom="column">
            <wp:posOffset>-296545</wp:posOffset>
          </wp:positionH>
          <wp:positionV relativeFrom="paragraph">
            <wp:posOffset>133350</wp:posOffset>
          </wp:positionV>
          <wp:extent cx="936625" cy="617220"/>
          <wp:effectExtent l="0" t="0" r="0" b="0"/>
          <wp:wrapNone/>
          <wp:docPr id="4591552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222CB52D"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282F452F" w14:textId="77777777" w:rsidR="002676D0"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387DDAA4"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4F3992C1"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6EBFD365" w14:textId="77777777" w:rsidR="002676D0" w:rsidRPr="0017523A" w:rsidRDefault="002676D0" w:rsidP="002676D0">
    <w:pPr>
      <w:pStyle w:val="Pidipagina"/>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01DCF5D" w14:textId="77777777" w:rsidR="002676D0" w:rsidRPr="002676D0" w:rsidRDefault="002676D0" w:rsidP="002676D0">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40FEF3E0" wp14:editId="0FDEAF98">
              <wp:simplePos x="0" y="0"/>
              <wp:positionH relativeFrom="margin">
                <wp:posOffset>-360045</wp:posOffset>
              </wp:positionH>
              <wp:positionV relativeFrom="paragraph">
                <wp:posOffset>131161</wp:posOffset>
              </wp:positionV>
              <wp:extent cx="6840220" cy="161925"/>
              <wp:effectExtent l="0" t="0" r="0" b="9525"/>
              <wp:wrapNone/>
              <wp:docPr id="629061221" name="Rettangolo 62906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B0127" id="Rettangolo 629061221" o:spid="_x0000_s1026" style="position:absolute;margin-left:-28.35pt;margin-top:10.35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612C7417" w14:textId="0EA519E3" w:rsidR="004B0915" w:rsidRPr="00024B65" w:rsidRDefault="004B0915" w:rsidP="00C90972">
    <w:pPr>
      <w:pStyle w:val="Pidipagina"/>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172F7" w14:textId="77777777" w:rsidR="00CB5D73" w:rsidRDefault="00CB5D73">
      <w:r>
        <w:separator/>
      </w:r>
    </w:p>
  </w:footnote>
  <w:footnote w:type="continuationSeparator" w:id="0">
    <w:p w14:paraId="69D9026C" w14:textId="77777777" w:rsidR="00CB5D73" w:rsidRDefault="00CB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684B" w14:textId="77777777" w:rsidR="00DC6779" w:rsidRPr="00B918DD" w:rsidRDefault="006E6AEC" w:rsidP="00EB314B">
    <w:pPr>
      <w:rPr>
        <w:color w:val="004C87"/>
        <w:sz w:val="32"/>
        <w:szCs w:val="32"/>
      </w:rPr>
    </w:pPr>
    <w:r>
      <w:rPr>
        <w:noProof/>
        <w:lang w:val="de-DE" w:eastAsia="de-DE"/>
      </w:rPr>
      <w:drawing>
        <wp:anchor distT="0" distB="0" distL="114300" distR="114300" simplePos="0" relativeHeight="251659264" behindDoc="1" locked="0" layoutInCell="1" allowOverlap="1" wp14:anchorId="1BB5BDD0" wp14:editId="263F92A3">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1978D3D9" w14:textId="68CE0401" w:rsidR="00DC6779" w:rsidRPr="00B31D35" w:rsidRDefault="00E4403A" w:rsidP="00B31D35">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FE948FF" wp14:editId="63A255A9">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4FEAAA"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" strokecolor="#4579b8 [3044]" strokeweight=".25pt">
              <o:lock v:ext="edit" shapetype="f"/>
              <w10:wrap anchorx="margin"/>
            </v:line>
          </w:pict>
        </mc:Fallback>
      </mc:AlternateContent>
    </w:r>
    <w:r w:rsidR="002676D0">
      <w:rPr>
        <w:rFonts w:ascii="Calibri Light" w:hAnsi="Calibri Light"/>
        <w:color w:val="004B87"/>
        <w:sz w:val="20"/>
        <w:szCs w:val="36"/>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6pt;visibility:visible;mso-wrap-style:square" o:bullet="t">
        <v:imagedata r:id="rId1" o:title=""/>
      </v:shape>
    </w:pict>
  </w:numPicBullet>
  <w:numPicBullet w:numPicBulletId="1">
    <w:pict>
      <v:shape id="_x0000_i1027" type="#_x0000_t75" style="width:1023.75pt;height:720.75pt;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469439262">
    <w:abstractNumId w:val="2"/>
  </w:num>
  <w:num w:numId="2" w16cid:durableId="1547641832">
    <w:abstractNumId w:val="4"/>
  </w:num>
  <w:num w:numId="3" w16cid:durableId="297497154">
    <w:abstractNumId w:val="3"/>
  </w:num>
  <w:num w:numId="4" w16cid:durableId="964696289">
    <w:abstractNumId w:val="6"/>
  </w:num>
  <w:num w:numId="5" w16cid:durableId="1328364105">
    <w:abstractNumId w:val="0"/>
  </w:num>
  <w:num w:numId="6" w16cid:durableId="1918051541">
    <w:abstractNumId w:val="1"/>
  </w:num>
  <w:num w:numId="7" w16cid:durableId="17069035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8193">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C"/>
    <w:rsid w:val="00000156"/>
    <w:rsid w:val="00000E6D"/>
    <w:rsid w:val="000028CF"/>
    <w:rsid w:val="00004722"/>
    <w:rsid w:val="00004FD5"/>
    <w:rsid w:val="00005111"/>
    <w:rsid w:val="00011628"/>
    <w:rsid w:val="00011AA8"/>
    <w:rsid w:val="00013B45"/>
    <w:rsid w:val="0001556A"/>
    <w:rsid w:val="00020AC7"/>
    <w:rsid w:val="00024B65"/>
    <w:rsid w:val="00036899"/>
    <w:rsid w:val="00036D94"/>
    <w:rsid w:val="00041EDD"/>
    <w:rsid w:val="0004302B"/>
    <w:rsid w:val="00046002"/>
    <w:rsid w:val="00046FF2"/>
    <w:rsid w:val="00047452"/>
    <w:rsid w:val="00047505"/>
    <w:rsid w:val="000517E3"/>
    <w:rsid w:val="0005339B"/>
    <w:rsid w:val="00065122"/>
    <w:rsid w:val="000660A7"/>
    <w:rsid w:val="00066F05"/>
    <w:rsid w:val="0008734C"/>
    <w:rsid w:val="0009058D"/>
    <w:rsid w:val="00090FCF"/>
    <w:rsid w:val="00093BA4"/>
    <w:rsid w:val="00094AD9"/>
    <w:rsid w:val="000A26DD"/>
    <w:rsid w:val="000A5A4C"/>
    <w:rsid w:val="000A79FD"/>
    <w:rsid w:val="000B0505"/>
    <w:rsid w:val="000B0561"/>
    <w:rsid w:val="000B3C94"/>
    <w:rsid w:val="000C0452"/>
    <w:rsid w:val="000C1DB6"/>
    <w:rsid w:val="000C3053"/>
    <w:rsid w:val="000C56D1"/>
    <w:rsid w:val="000C5E6C"/>
    <w:rsid w:val="000C60B3"/>
    <w:rsid w:val="000D285B"/>
    <w:rsid w:val="000D3655"/>
    <w:rsid w:val="000D49CD"/>
    <w:rsid w:val="000D4EA6"/>
    <w:rsid w:val="000D5CA5"/>
    <w:rsid w:val="000E1587"/>
    <w:rsid w:val="000E1B71"/>
    <w:rsid w:val="000E39FF"/>
    <w:rsid w:val="000F0318"/>
    <w:rsid w:val="000F38B9"/>
    <w:rsid w:val="000F501C"/>
    <w:rsid w:val="000F73A8"/>
    <w:rsid w:val="000F790E"/>
    <w:rsid w:val="00111E3C"/>
    <w:rsid w:val="00113717"/>
    <w:rsid w:val="00113E66"/>
    <w:rsid w:val="00116AFF"/>
    <w:rsid w:val="00121010"/>
    <w:rsid w:val="001218AC"/>
    <w:rsid w:val="0012213E"/>
    <w:rsid w:val="001239AD"/>
    <w:rsid w:val="00123EE3"/>
    <w:rsid w:val="001249FB"/>
    <w:rsid w:val="00125A38"/>
    <w:rsid w:val="00126F20"/>
    <w:rsid w:val="00130D38"/>
    <w:rsid w:val="00134660"/>
    <w:rsid w:val="0013533E"/>
    <w:rsid w:val="00137C4E"/>
    <w:rsid w:val="0014150D"/>
    <w:rsid w:val="001421EB"/>
    <w:rsid w:val="001530E4"/>
    <w:rsid w:val="001538BE"/>
    <w:rsid w:val="0015448C"/>
    <w:rsid w:val="00156BB5"/>
    <w:rsid w:val="001637AB"/>
    <w:rsid w:val="001673C1"/>
    <w:rsid w:val="00171E7F"/>
    <w:rsid w:val="00175400"/>
    <w:rsid w:val="00180B11"/>
    <w:rsid w:val="00181617"/>
    <w:rsid w:val="0019298A"/>
    <w:rsid w:val="00193926"/>
    <w:rsid w:val="001979CA"/>
    <w:rsid w:val="001A0280"/>
    <w:rsid w:val="001A3A89"/>
    <w:rsid w:val="001A4975"/>
    <w:rsid w:val="001A5D50"/>
    <w:rsid w:val="001A64E8"/>
    <w:rsid w:val="001A6DE1"/>
    <w:rsid w:val="001A7B21"/>
    <w:rsid w:val="001B05C6"/>
    <w:rsid w:val="001B06AF"/>
    <w:rsid w:val="001B2948"/>
    <w:rsid w:val="001B4010"/>
    <w:rsid w:val="001B431D"/>
    <w:rsid w:val="001B46FC"/>
    <w:rsid w:val="001B5276"/>
    <w:rsid w:val="001B62CE"/>
    <w:rsid w:val="001C0E9D"/>
    <w:rsid w:val="001C6225"/>
    <w:rsid w:val="001D09CF"/>
    <w:rsid w:val="001E0C81"/>
    <w:rsid w:val="001E1486"/>
    <w:rsid w:val="001E251F"/>
    <w:rsid w:val="001E324F"/>
    <w:rsid w:val="001F1723"/>
    <w:rsid w:val="001F26E6"/>
    <w:rsid w:val="001F61E9"/>
    <w:rsid w:val="001F67CE"/>
    <w:rsid w:val="002003EA"/>
    <w:rsid w:val="0020204D"/>
    <w:rsid w:val="00210316"/>
    <w:rsid w:val="00210EFE"/>
    <w:rsid w:val="00211DAF"/>
    <w:rsid w:val="0021317B"/>
    <w:rsid w:val="002162CB"/>
    <w:rsid w:val="00222946"/>
    <w:rsid w:val="00223DA7"/>
    <w:rsid w:val="002242BB"/>
    <w:rsid w:val="0023687D"/>
    <w:rsid w:val="002373D2"/>
    <w:rsid w:val="00237DC4"/>
    <w:rsid w:val="002439F8"/>
    <w:rsid w:val="00245490"/>
    <w:rsid w:val="0024651B"/>
    <w:rsid w:val="00247903"/>
    <w:rsid w:val="00250ABC"/>
    <w:rsid w:val="002513BE"/>
    <w:rsid w:val="0025540F"/>
    <w:rsid w:val="0026232B"/>
    <w:rsid w:val="00262E31"/>
    <w:rsid w:val="0026312C"/>
    <w:rsid w:val="00263DF3"/>
    <w:rsid w:val="00264C9F"/>
    <w:rsid w:val="002676D0"/>
    <w:rsid w:val="00274282"/>
    <w:rsid w:val="002745BF"/>
    <w:rsid w:val="00282402"/>
    <w:rsid w:val="00283AEC"/>
    <w:rsid w:val="00293589"/>
    <w:rsid w:val="00293CA3"/>
    <w:rsid w:val="00295F12"/>
    <w:rsid w:val="002A4076"/>
    <w:rsid w:val="002A5A70"/>
    <w:rsid w:val="002B29FD"/>
    <w:rsid w:val="002B7DA4"/>
    <w:rsid w:val="002C05C2"/>
    <w:rsid w:val="002C1994"/>
    <w:rsid w:val="002C3715"/>
    <w:rsid w:val="002C7CA4"/>
    <w:rsid w:val="002D4AB1"/>
    <w:rsid w:val="002E247B"/>
    <w:rsid w:val="002E4F54"/>
    <w:rsid w:val="002E53FE"/>
    <w:rsid w:val="002E5576"/>
    <w:rsid w:val="002E7595"/>
    <w:rsid w:val="002F3448"/>
    <w:rsid w:val="002F6C5F"/>
    <w:rsid w:val="002F7C61"/>
    <w:rsid w:val="00313ADB"/>
    <w:rsid w:val="003173F0"/>
    <w:rsid w:val="00317E93"/>
    <w:rsid w:val="00321F34"/>
    <w:rsid w:val="00322128"/>
    <w:rsid w:val="00326BAF"/>
    <w:rsid w:val="00326BFB"/>
    <w:rsid w:val="00332964"/>
    <w:rsid w:val="00335B0E"/>
    <w:rsid w:val="0033783C"/>
    <w:rsid w:val="003421E0"/>
    <w:rsid w:val="00343C38"/>
    <w:rsid w:val="00345A0E"/>
    <w:rsid w:val="00351828"/>
    <w:rsid w:val="003617B9"/>
    <w:rsid w:val="00361AF4"/>
    <w:rsid w:val="00363A2A"/>
    <w:rsid w:val="00365206"/>
    <w:rsid w:val="00371143"/>
    <w:rsid w:val="0037619C"/>
    <w:rsid w:val="00382D36"/>
    <w:rsid w:val="003931DD"/>
    <w:rsid w:val="00393C41"/>
    <w:rsid w:val="003945BA"/>
    <w:rsid w:val="003971C1"/>
    <w:rsid w:val="003A0F47"/>
    <w:rsid w:val="003A2B14"/>
    <w:rsid w:val="003A74BF"/>
    <w:rsid w:val="003B1AE9"/>
    <w:rsid w:val="003B1E0E"/>
    <w:rsid w:val="003B34E6"/>
    <w:rsid w:val="003B3B73"/>
    <w:rsid w:val="003B5410"/>
    <w:rsid w:val="003B69A7"/>
    <w:rsid w:val="003C059E"/>
    <w:rsid w:val="003C25CA"/>
    <w:rsid w:val="003C2759"/>
    <w:rsid w:val="003C2F7F"/>
    <w:rsid w:val="003C4365"/>
    <w:rsid w:val="003D26F1"/>
    <w:rsid w:val="003D3731"/>
    <w:rsid w:val="003D58C0"/>
    <w:rsid w:val="003D6DFC"/>
    <w:rsid w:val="003F32C4"/>
    <w:rsid w:val="003F7D09"/>
    <w:rsid w:val="00400435"/>
    <w:rsid w:val="004038FB"/>
    <w:rsid w:val="00403D68"/>
    <w:rsid w:val="00405D68"/>
    <w:rsid w:val="004061EB"/>
    <w:rsid w:val="00411CA6"/>
    <w:rsid w:val="0041404F"/>
    <w:rsid w:val="004205D2"/>
    <w:rsid w:val="00422A3F"/>
    <w:rsid w:val="00425754"/>
    <w:rsid w:val="00426A35"/>
    <w:rsid w:val="004327B3"/>
    <w:rsid w:val="00434BBC"/>
    <w:rsid w:val="00437304"/>
    <w:rsid w:val="00440E74"/>
    <w:rsid w:val="00441EBA"/>
    <w:rsid w:val="0044278D"/>
    <w:rsid w:val="00442AEE"/>
    <w:rsid w:val="00442F41"/>
    <w:rsid w:val="00443B88"/>
    <w:rsid w:val="00446DB2"/>
    <w:rsid w:val="0045020F"/>
    <w:rsid w:val="00452F18"/>
    <w:rsid w:val="00455AD0"/>
    <w:rsid w:val="00467336"/>
    <w:rsid w:val="00471225"/>
    <w:rsid w:val="00471CDC"/>
    <w:rsid w:val="0047385C"/>
    <w:rsid w:val="0047486A"/>
    <w:rsid w:val="00480B8E"/>
    <w:rsid w:val="00482CE0"/>
    <w:rsid w:val="00482DB4"/>
    <w:rsid w:val="004837A4"/>
    <w:rsid w:val="0048713B"/>
    <w:rsid w:val="00487CBB"/>
    <w:rsid w:val="00490248"/>
    <w:rsid w:val="004939C6"/>
    <w:rsid w:val="004A247F"/>
    <w:rsid w:val="004A4F69"/>
    <w:rsid w:val="004A6859"/>
    <w:rsid w:val="004B0915"/>
    <w:rsid w:val="004B1370"/>
    <w:rsid w:val="004B2A15"/>
    <w:rsid w:val="004B677C"/>
    <w:rsid w:val="004B6C9F"/>
    <w:rsid w:val="004B6EC9"/>
    <w:rsid w:val="004C1A85"/>
    <w:rsid w:val="004C266A"/>
    <w:rsid w:val="004C6881"/>
    <w:rsid w:val="004D05E6"/>
    <w:rsid w:val="004D3A19"/>
    <w:rsid w:val="004D7AC3"/>
    <w:rsid w:val="004E149D"/>
    <w:rsid w:val="004E18C3"/>
    <w:rsid w:val="004E7130"/>
    <w:rsid w:val="004F29FA"/>
    <w:rsid w:val="004F2DAC"/>
    <w:rsid w:val="004F2E40"/>
    <w:rsid w:val="005012E3"/>
    <w:rsid w:val="005027E4"/>
    <w:rsid w:val="00502DD2"/>
    <w:rsid w:val="005034BF"/>
    <w:rsid w:val="00503F2D"/>
    <w:rsid w:val="005040E0"/>
    <w:rsid w:val="005064B6"/>
    <w:rsid w:val="005069B4"/>
    <w:rsid w:val="00507717"/>
    <w:rsid w:val="00516753"/>
    <w:rsid w:val="005173E4"/>
    <w:rsid w:val="00521F04"/>
    <w:rsid w:val="00522E7C"/>
    <w:rsid w:val="005230D8"/>
    <w:rsid w:val="0052312B"/>
    <w:rsid w:val="00524368"/>
    <w:rsid w:val="00525913"/>
    <w:rsid w:val="0053109F"/>
    <w:rsid w:val="0053665D"/>
    <w:rsid w:val="005401DC"/>
    <w:rsid w:val="00542239"/>
    <w:rsid w:val="00542F4C"/>
    <w:rsid w:val="00545138"/>
    <w:rsid w:val="00545629"/>
    <w:rsid w:val="00546B52"/>
    <w:rsid w:val="005521C7"/>
    <w:rsid w:val="00552FDE"/>
    <w:rsid w:val="00553D91"/>
    <w:rsid w:val="00555DF2"/>
    <w:rsid w:val="00556C2D"/>
    <w:rsid w:val="00560E1B"/>
    <w:rsid w:val="005647D0"/>
    <w:rsid w:val="0056596D"/>
    <w:rsid w:val="00566A58"/>
    <w:rsid w:val="00571112"/>
    <w:rsid w:val="00574C50"/>
    <w:rsid w:val="00577B7B"/>
    <w:rsid w:val="005818EE"/>
    <w:rsid w:val="00583114"/>
    <w:rsid w:val="005875F7"/>
    <w:rsid w:val="00592DF0"/>
    <w:rsid w:val="005939F7"/>
    <w:rsid w:val="00593D44"/>
    <w:rsid w:val="005A10DC"/>
    <w:rsid w:val="005A2688"/>
    <w:rsid w:val="005A63F5"/>
    <w:rsid w:val="005B0145"/>
    <w:rsid w:val="005B3A9E"/>
    <w:rsid w:val="005B4100"/>
    <w:rsid w:val="005B70F5"/>
    <w:rsid w:val="005C0993"/>
    <w:rsid w:val="005D16B3"/>
    <w:rsid w:val="005D262D"/>
    <w:rsid w:val="005D3BF4"/>
    <w:rsid w:val="005D4708"/>
    <w:rsid w:val="005D76D7"/>
    <w:rsid w:val="005F4317"/>
    <w:rsid w:val="005F4D7F"/>
    <w:rsid w:val="005F7CA0"/>
    <w:rsid w:val="006020E9"/>
    <w:rsid w:val="006025A5"/>
    <w:rsid w:val="00606465"/>
    <w:rsid w:val="0061041A"/>
    <w:rsid w:val="00620A65"/>
    <w:rsid w:val="006211F9"/>
    <w:rsid w:val="00622354"/>
    <w:rsid w:val="00622F52"/>
    <w:rsid w:val="00623DD5"/>
    <w:rsid w:val="006256F0"/>
    <w:rsid w:val="00625DE1"/>
    <w:rsid w:val="00632CC1"/>
    <w:rsid w:val="006339CD"/>
    <w:rsid w:val="00634228"/>
    <w:rsid w:val="006352EE"/>
    <w:rsid w:val="0063618B"/>
    <w:rsid w:val="0064321E"/>
    <w:rsid w:val="006443B6"/>
    <w:rsid w:val="00647488"/>
    <w:rsid w:val="006528F4"/>
    <w:rsid w:val="00656B69"/>
    <w:rsid w:val="00657B92"/>
    <w:rsid w:val="00661B4C"/>
    <w:rsid w:val="00664CDE"/>
    <w:rsid w:val="00664F42"/>
    <w:rsid w:val="006721F0"/>
    <w:rsid w:val="00680CEF"/>
    <w:rsid w:val="00682D2E"/>
    <w:rsid w:val="00682F6E"/>
    <w:rsid w:val="0068688A"/>
    <w:rsid w:val="006869D7"/>
    <w:rsid w:val="00686AA4"/>
    <w:rsid w:val="00687CC5"/>
    <w:rsid w:val="006934F0"/>
    <w:rsid w:val="00695007"/>
    <w:rsid w:val="00695BB6"/>
    <w:rsid w:val="00696EE4"/>
    <w:rsid w:val="00697983"/>
    <w:rsid w:val="006A0A45"/>
    <w:rsid w:val="006A1743"/>
    <w:rsid w:val="006A1E15"/>
    <w:rsid w:val="006A76D2"/>
    <w:rsid w:val="006B240B"/>
    <w:rsid w:val="006C3934"/>
    <w:rsid w:val="006D3A4F"/>
    <w:rsid w:val="006D72C4"/>
    <w:rsid w:val="006E4ACF"/>
    <w:rsid w:val="006E52DE"/>
    <w:rsid w:val="006E6AEC"/>
    <w:rsid w:val="006E77AF"/>
    <w:rsid w:val="006F08AE"/>
    <w:rsid w:val="006F1327"/>
    <w:rsid w:val="006F3FF8"/>
    <w:rsid w:val="006F45D6"/>
    <w:rsid w:val="006F4846"/>
    <w:rsid w:val="006F5431"/>
    <w:rsid w:val="006F7B82"/>
    <w:rsid w:val="00700E38"/>
    <w:rsid w:val="0070290C"/>
    <w:rsid w:val="00705D3D"/>
    <w:rsid w:val="007139D7"/>
    <w:rsid w:val="00714473"/>
    <w:rsid w:val="00715119"/>
    <w:rsid w:val="0072232D"/>
    <w:rsid w:val="00724811"/>
    <w:rsid w:val="00724F51"/>
    <w:rsid w:val="00725662"/>
    <w:rsid w:val="0072643D"/>
    <w:rsid w:val="00726F72"/>
    <w:rsid w:val="007430ED"/>
    <w:rsid w:val="0074461E"/>
    <w:rsid w:val="00745E6A"/>
    <w:rsid w:val="00750B5F"/>
    <w:rsid w:val="00751F3B"/>
    <w:rsid w:val="00752874"/>
    <w:rsid w:val="0075368C"/>
    <w:rsid w:val="00754068"/>
    <w:rsid w:val="0075474A"/>
    <w:rsid w:val="00760D4B"/>
    <w:rsid w:val="0076306D"/>
    <w:rsid w:val="007642E6"/>
    <w:rsid w:val="00767579"/>
    <w:rsid w:val="00775C24"/>
    <w:rsid w:val="00776C9C"/>
    <w:rsid w:val="00780590"/>
    <w:rsid w:val="007817C4"/>
    <w:rsid w:val="007842B4"/>
    <w:rsid w:val="0079108B"/>
    <w:rsid w:val="007925A5"/>
    <w:rsid w:val="007A4614"/>
    <w:rsid w:val="007A5130"/>
    <w:rsid w:val="007B323F"/>
    <w:rsid w:val="007B397C"/>
    <w:rsid w:val="007B526B"/>
    <w:rsid w:val="007E0A72"/>
    <w:rsid w:val="007E1917"/>
    <w:rsid w:val="007E2900"/>
    <w:rsid w:val="007F098E"/>
    <w:rsid w:val="007F0B73"/>
    <w:rsid w:val="007F2510"/>
    <w:rsid w:val="007F2FD1"/>
    <w:rsid w:val="007F423B"/>
    <w:rsid w:val="007F460C"/>
    <w:rsid w:val="007F5656"/>
    <w:rsid w:val="007F59CD"/>
    <w:rsid w:val="007F6645"/>
    <w:rsid w:val="0080739B"/>
    <w:rsid w:val="00810259"/>
    <w:rsid w:val="008166B5"/>
    <w:rsid w:val="008208AD"/>
    <w:rsid w:val="0082196C"/>
    <w:rsid w:val="008224A0"/>
    <w:rsid w:val="00830357"/>
    <w:rsid w:val="00831005"/>
    <w:rsid w:val="008335C5"/>
    <w:rsid w:val="008343FB"/>
    <w:rsid w:val="00835595"/>
    <w:rsid w:val="00840584"/>
    <w:rsid w:val="00842BA6"/>
    <w:rsid w:val="00847463"/>
    <w:rsid w:val="00847977"/>
    <w:rsid w:val="00850F10"/>
    <w:rsid w:val="00864584"/>
    <w:rsid w:val="0086504B"/>
    <w:rsid w:val="00870992"/>
    <w:rsid w:val="0087555C"/>
    <w:rsid w:val="00875F4B"/>
    <w:rsid w:val="0088076B"/>
    <w:rsid w:val="00885C98"/>
    <w:rsid w:val="008866DF"/>
    <w:rsid w:val="008911D2"/>
    <w:rsid w:val="008A059C"/>
    <w:rsid w:val="008A0EA1"/>
    <w:rsid w:val="008A393C"/>
    <w:rsid w:val="008A5022"/>
    <w:rsid w:val="008A6EB5"/>
    <w:rsid w:val="008A77B8"/>
    <w:rsid w:val="008B3FCF"/>
    <w:rsid w:val="008B70F4"/>
    <w:rsid w:val="008C178C"/>
    <w:rsid w:val="008C2752"/>
    <w:rsid w:val="008C4241"/>
    <w:rsid w:val="008D4C77"/>
    <w:rsid w:val="008D4C81"/>
    <w:rsid w:val="008D742A"/>
    <w:rsid w:val="008E2BEA"/>
    <w:rsid w:val="008E33B4"/>
    <w:rsid w:val="008F0DDA"/>
    <w:rsid w:val="00902310"/>
    <w:rsid w:val="00905305"/>
    <w:rsid w:val="009058FE"/>
    <w:rsid w:val="00910B28"/>
    <w:rsid w:val="00911F67"/>
    <w:rsid w:val="00915DDE"/>
    <w:rsid w:val="00916714"/>
    <w:rsid w:val="00917FD8"/>
    <w:rsid w:val="009214BF"/>
    <w:rsid w:val="00925256"/>
    <w:rsid w:val="009277B8"/>
    <w:rsid w:val="00933786"/>
    <w:rsid w:val="00934B2B"/>
    <w:rsid w:val="0093703B"/>
    <w:rsid w:val="009435F7"/>
    <w:rsid w:val="009442D1"/>
    <w:rsid w:val="00944E86"/>
    <w:rsid w:val="00945284"/>
    <w:rsid w:val="009463D0"/>
    <w:rsid w:val="0094733B"/>
    <w:rsid w:val="0095095F"/>
    <w:rsid w:val="00951422"/>
    <w:rsid w:val="00951C10"/>
    <w:rsid w:val="00951E34"/>
    <w:rsid w:val="0095396F"/>
    <w:rsid w:val="00953FBE"/>
    <w:rsid w:val="00970631"/>
    <w:rsid w:val="00972BCD"/>
    <w:rsid w:val="00974EBF"/>
    <w:rsid w:val="009761AD"/>
    <w:rsid w:val="00982529"/>
    <w:rsid w:val="00984E64"/>
    <w:rsid w:val="009870C3"/>
    <w:rsid w:val="00993415"/>
    <w:rsid w:val="00993D95"/>
    <w:rsid w:val="00994101"/>
    <w:rsid w:val="009947B2"/>
    <w:rsid w:val="00994DF7"/>
    <w:rsid w:val="009A2B7F"/>
    <w:rsid w:val="009A3326"/>
    <w:rsid w:val="009A409E"/>
    <w:rsid w:val="009B180D"/>
    <w:rsid w:val="009B3849"/>
    <w:rsid w:val="009B39A3"/>
    <w:rsid w:val="009B3DB9"/>
    <w:rsid w:val="009B47ED"/>
    <w:rsid w:val="009B732E"/>
    <w:rsid w:val="009B7641"/>
    <w:rsid w:val="009B7C79"/>
    <w:rsid w:val="009C39A2"/>
    <w:rsid w:val="009C55A7"/>
    <w:rsid w:val="009C5787"/>
    <w:rsid w:val="009D280F"/>
    <w:rsid w:val="009D2AA5"/>
    <w:rsid w:val="009D3D89"/>
    <w:rsid w:val="009D4AC9"/>
    <w:rsid w:val="009D5462"/>
    <w:rsid w:val="009D7D4A"/>
    <w:rsid w:val="009E058A"/>
    <w:rsid w:val="00A00021"/>
    <w:rsid w:val="00A05D3C"/>
    <w:rsid w:val="00A0757B"/>
    <w:rsid w:val="00A11254"/>
    <w:rsid w:val="00A27E0F"/>
    <w:rsid w:val="00A32D4B"/>
    <w:rsid w:val="00A33541"/>
    <w:rsid w:val="00A345A9"/>
    <w:rsid w:val="00A34CC5"/>
    <w:rsid w:val="00A35476"/>
    <w:rsid w:val="00A3669D"/>
    <w:rsid w:val="00A37DFE"/>
    <w:rsid w:val="00A43FBF"/>
    <w:rsid w:val="00A523DF"/>
    <w:rsid w:val="00A54435"/>
    <w:rsid w:val="00A5744B"/>
    <w:rsid w:val="00A6560A"/>
    <w:rsid w:val="00A706AC"/>
    <w:rsid w:val="00A7428B"/>
    <w:rsid w:val="00A7474F"/>
    <w:rsid w:val="00A74C08"/>
    <w:rsid w:val="00A74EC0"/>
    <w:rsid w:val="00A90141"/>
    <w:rsid w:val="00A91A4D"/>
    <w:rsid w:val="00A92486"/>
    <w:rsid w:val="00A94ED1"/>
    <w:rsid w:val="00A95854"/>
    <w:rsid w:val="00A96C51"/>
    <w:rsid w:val="00A96F01"/>
    <w:rsid w:val="00AA28B8"/>
    <w:rsid w:val="00AA5AAA"/>
    <w:rsid w:val="00AA5E74"/>
    <w:rsid w:val="00AA7166"/>
    <w:rsid w:val="00AB2E42"/>
    <w:rsid w:val="00AB5895"/>
    <w:rsid w:val="00AB5C64"/>
    <w:rsid w:val="00AB6B49"/>
    <w:rsid w:val="00AD05CD"/>
    <w:rsid w:val="00AD1E0A"/>
    <w:rsid w:val="00AD7C28"/>
    <w:rsid w:val="00AE04B4"/>
    <w:rsid w:val="00AE0C83"/>
    <w:rsid w:val="00AE2022"/>
    <w:rsid w:val="00AE3A12"/>
    <w:rsid w:val="00AE4DFC"/>
    <w:rsid w:val="00AE6A11"/>
    <w:rsid w:val="00AF15FB"/>
    <w:rsid w:val="00AF342E"/>
    <w:rsid w:val="00AF4BB6"/>
    <w:rsid w:val="00AF7412"/>
    <w:rsid w:val="00B005DE"/>
    <w:rsid w:val="00B03377"/>
    <w:rsid w:val="00B04AAF"/>
    <w:rsid w:val="00B04FE5"/>
    <w:rsid w:val="00B15040"/>
    <w:rsid w:val="00B17B34"/>
    <w:rsid w:val="00B21FC4"/>
    <w:rsid w:val="00B238D8"/>
    <w:rsid w:val="00B2490F"/>
    <w:rsid w:val="00B24A48"/>
    <w:rsid w:val="00B317B6"/>
    <w:rsid w:val="00B31D35"/>
    <w:rsid w:val="00B360AF"/>
    <w:rsid w:val="00B400FC"/>
    <w:rsid w:val="00B473F4"/>
    <w:rsid w:val="00B52E3E"/>
    <w:rsid w:val="00B5312D"/>
    <w:rsid w:val="00B54CC9"/>
    <w:rsid w:val="00B54E5A"/>
    <w:rsid w:val="00B60D5F"/>
    <w:rsid w:val="00B67DCC"/>
    <w:rsid w:val="00B7013E"/>
    <w:rsid w:val="00B71020"/>
    <w:rsid w:val="00B7359F"/>
    <w:rsid w:val="00B769F6"/>
    <w:rsid w:val="00B76A8E"/>
    <w:rsid w:val="00B8709C"/>
    <w:rsid w:val="00B87385"/>
    <w:rsid w:val="00B92843"/>
    <w:rsid w:val="00B95EFB"/>
    <w:rsid w:val="00B96569"/>
    <w:rsid w:val="00BA0098"/>
    <w:rsid w:val="00BA10D1"/>
    <w:rsid w:val="00BA44B2"/>
    <w:rsid w:val="00BA6A4C"/>
    <w:rsid w:val="00BB07EA"/>
    <w:rsid w:val="00BB1935"/>
    <w:rsid w:val="00BB39DB"/>
    <w:rsid w:val="00BC063F"/>
    <w:rsid w:val="00BC7268"/>
    <w:rsid w:val="00BD3338"/>
    <w:rsid w:val="00BE26C8"/>
    <w:rsid w:val="00BE2F17"/>
    <w:rsid w:val="00BE6CD4"/>
    <w:rsid w:val="00BE7E45"/>
    <w:rsid w:val="00BF279A"/>
    <w:rsid w:val="00BF3501"/>
    <w:rsid w:val="00BF5075"/>
    <w:rsid w:val="00BF6DE3"/>
    <w:rsid w:val="00C031B7"/>
    <w:rsid w:val="00C031E9"/>
    <w:rsid w:val="00C04B7E"/>
    <w:rsid w:val="00C0505F"/>
    <w:rsid w:val="00C05788"/>
    <w:rsid w:val="00C072DD"/>
    <w:rsid w:val="00C10240"/>
    <w:rsid w:val="00C102C4"/>
    <w:rsid w:val="00C11060"/>
    <w:rsid w:val="00C14811"/>
    <w:rsid w:val="00C171C6"/>
    <w:rsid w:val="00C17FBF"/>
    <w:rsid w:val="00C231E9"/>
    <w:rsid w:val="00C24460"/>
    <w:rsid w:val="00C26B3A"/>
    <w:rsid w:val="00C27517"/>
    <w:rsid w:val="00C27677"/>
    <w:rsid w:val="00C30152"/>
    <w:rsid w:val="00C3298F"/>
    <w:rsid w:val="00C41F34"/>
    <w:rsid w:val="00C4311E"/>
    <w:rsid w:val="00C43791"/>
    <w:rsid w:val="00C569BC"/>
    <w:rsid w:val="00C64E96"/>
    <w:rsid w:val="00C71EAA"/>
    <w:rsid w:val="00C74069"/>
    <w:rsid w:val="00C80CC4"/>
    <w:rsid w:val="00C81CB5"/>
    <w:rsid w:val="00C90312"/>
    <w:rsid w:val="00C90972"/>
    <w:rsid w:val="00C93193"/>
    <w:rsid w:val="00C94D51"/>
    <w:rsid w:val="00CA1836"/>
    <w:rsid w:val="00CA68CD"/>
    <w:rsid w:val="00CA793C"/>
    <w:rsid w:val="00CB26FD"/>
    <w:rsid w:val="00CB3ACE"/>
    <w:rsid w:val="00CB5D73"/>
    <w:rsid w:val="00CB6E83"/>
    <w:rsid w:val="00CC12CD"/>
    <w:rsid w:val="00CC6807"/>
    <w:rsid w:val="00CC7A86"/>
    <w:rsid w:val="00CD1D31"/>
    <w:rsid w:val="00CD1D9F"/>
    <w:rsid w:val="00CD20DE"/>
    <w:rsid w:val="00CD2FE9"/>
    <w:rsid w:val="00CE0745"/>
    <w:rsid w:val="00CE4365"/>
    <w:rsid w:val="00CE5601"/>
    <w:rsid w:val="00CE61E0"/>
    <w:rsid w:val="00CE664D"/>
    <w:rsid w:val="00CE6D06"/>
    <w:rsid w:val="00CE7A27"/>
    <w:rsid w:val="00D03DE6"/>
    <w:rsid w:val="00D06965"/>
    <w:rsid w:val="00D06A74"/>
    <w:rsid w:val="00D100E7"/>
    <w:rsid w:val="00D124F9"/>
    <w:rsid w:val="00D129F3"/>
    <w:rsid w:val="00D15004"/>
    <w:rsid w:val="00D152FD"/>
    <w:rsid w:val="00D22B83"/>
    <w:rsid w:val="00D23905"/>
    <w:rsid w:val="00D246F5"/>
    <w:rsid w:val="00D27562"/>
    <w:rsid w:val="00D3055A"/>
    <w:rsid w:val="00D32481"/>
    <w:rsid w:val="00D331F1"/>
    <w:rsid w:val="00D442D7"/>
    <w:rsid w:val="00D460AD"/>
    <w:rsid w:val="00D47FF1"/>
    <w:rsid w:val="00D50C22"/>
    <w:rsid w:val="00D5129F"/>
    <w:rsid w:val="00D526BC"/>
    <w:rsid w:val="00D537BB"/>
    <w:rsid w:val="00D55E8A"/>
    <w:rsid w:val="00D61411"/>
    <w:rsid w:val="00D673C0"/>
    <w:rsid w:val="00D7355F"/>
    <w:rsid w:val="00D73FA3"/>
    <w:rsid w:val="00D7405F"/>
    <w:rsid w:val="00D758BA"/>
    <w:rsid w:val="00D7649E"/>
    <w:rsid w:val="00D85981"/>
    <w:rsid w:val="00D90458"/>
    <w:rsid w:val="00D95F0C"/>
    <w:rsid w:val="00DA0817"/>
    <w:rsid w:val="00DA0A6F"/>
    <w:rsid w:val="00DA1E00"/>
    <w:rsid w:val="00DA2CEF"/>
    <w:rsid w:val="00DB1C23"/>
    <w:rsid w:val="00DB5212"/>
    <w:rsid w:val="00DC4CDC"/>
    <w:rsid w:val="00DC5316"/>
    <w:rsid w:val="00DC5F74"/>
    <w:rsid w:val="00DC6779"/>
    <w:rsid w:val="00DD0B9A"/>
    <w:rsid w:val="00DD1A1C"/>
    <w:rsid w:val="00DD4F3B"/>
    <w:rsid w:val="00DD5C92"/>
    <w:rsid w:val="00DE09B2"/>
    <w:rsid w:val="00DE27AD"/>
    <w:rsid w:val="00DE2893"/>
    <w:rsid w:val="00DE31C0"/>
    <w:rsid w:val="00DE6761"/>
    <w:rsid w:val="00DE715E"/>
    <w:rsid w:val="00DE7367"/>
    <w:rsid w:val="00DF4212"/>
    <w:rsid w:val="00DF69EA"/>
    <w:rsid w:val="00DF71E1"/>
    <w:rsid w:val="00DF7F73"/>
    <w:rsid w:val="00E01C5E"/>
    <w:rsid w:val="00E02E10"/>
    <w:rsid w:val="00E03982"/>
    <w:rsid w:val="00E04273"/>
    <w:rsid w:val="00E04A29"/>
    <w:rsid w:val="00E05266"/>
    <w:rsid w:val="00E0568C"/>
    <w:rsid w:val="00E05F3B"/>
    <w:rsid w:val="00E06F3F"/>
    <w:rsid w:val="00E11193"/>
    <w:rsid w:val="00E11F70"/>
    <w:rsid w:val="00E14729"/>
    <w:rsid w:val="00E16759"/>
    <w:rsid w:val="00E21D3A"/>
    <w:rsid w:val="00E30475"/>
    <w:rsid w:val="00E326E2"/>
    <w:rsid w:val="00E4403A"/>
    <w:rsid w:val="00E46A94"/>
    <w:rsid w:val="00E47AE4"/>
    <w:rsid w:val="00E47D3B"/>
    <w:rsid w:val="00E523BA"/>
    <w:rsid w:val="00E52C09"/>
    <w:rsid w:val="00E5789A"/>
    <w:rsid w:val="00E57E7C"/>
    <w:rsid w:val="00E61F9E"/>
    <w:rsid w:val="00E706D4"/>
    <w:rsid w:val="00E753D8"/>
    <w:rsid w:val="00E83DFD"/>
    <w:rsid w:val="00E910F5"/>
    <w:rsid w:val="00E92C71"/>
    <w:rsid w:val="00E941D0"/>
    <w:rsid w:val="00E97352"/>
    <w:rsid w:val="00EA12B3"/>
    <w:rsid w:val="00EA5A04"/>
    <w:rsid w:val="00EB2CD6"/>
    <w:rsid w:val="00EB314B"/>
    <w:rsid w:val="00EB49D0"/>
    <w:rsid w:val="00EB7461"/>
    <w:rsid w:val="00EC78D0"/>
    <w:rsid w:val="00EE2D63"/>
    <w:rsid w:val="00EE53D9"/>
    <w:rsid w:val="00EE70F8"/>
    <w:rsid w:val="00EF10FC"/>
    <w:rsid w:val="00EF1C6D"/>
    <w:rsid w:val="00EF1D4E"/>
    <w:rsid w:val="00F001CE"/>
    <w:rsid w:val="00F028E6"/>
    <w:rsid w:val="00F02B01"/>
    <w:rsid w:val="00F03D21"/>
    <w:rsid w:val="00F05487"/>
    <w:rsid w:val="00F1095E"/>
    <w:rsid w:val="00F12241"/>
    <w:rsid w:val="00F125AE"/>
    <w:rsid w:val="00F17C3F"/>
    <w:rsid w:val="00F2077A"/>
    <w:rsid w:val="00F2299B"/>
    <w:rsid w:val="00F23937"/>
    <w:rsid w:val="00F243D3"/>
    <w:rsid w:val="00F25C98"/>
    <w:rsid w:val="00F303F0"/>
    <w:rsid w:val="00F31AAB"/>
    <w:rsid w:val="00F33D13"/>
    <w:rsid w:val="00F355F5"/>
    <w:rsid w:val="00F358F5"/>
    <w:rsid w:val="00F4095B"/>
    <w:rsid w:val="00F41444"/>
    <w:rsid w:val="00F450D1"/>
    <w:rsid w:val="00F4687D"/>
    <w:rsid w:val="00F50DF8"/>
    <w:rsid w:val="00F52649"/>
    <w:rsid w:val="00F566A0"/>
    <w:rsid w:val="00F61945"/>
    <w:rsid w:val="00F62027"/>
    <w:rsid w:val="00F62CC4"/>
    <w:rsid w:val="00F632CB"/>
    <w:rsid w:val="00F6379A"/>
    <w:rsid w:val="00F647F3"/>
    <w:rsid w:val="00F70CD6"/>
    <w:rsid w:val="00F8351E"/>
    <w:rsid w:val="00F84464"/>
    <w:rsid w:val="00F84DE9"/>
    <w:rsid w:val="00F861C4"/>
    <w:rsid w:val="00F92060"/>
    <w:rsid w:val="00F94A10"/>
    <w:rsid w:val="00F97EF4"/>
    <w:rsid w:val="00FA44DB"/>
    <w:rsid w:val="00FA56E1"/>
    <w:rsid w:val="00FB2E41"/>
    <w:rsid w:val="00FB57F4"/>
    <w:rsid w:val="00FB7F59"/>
    <w:rsid w:val="00FC0401"/>
    <w:rsid w:val="00FC053C"/>
    <w:rsid w:val="00FC0E35"/>
    <w:rsid w:val="00FC110B"/>
    <w:rsid w:val="00FC3E02"/>
    <w:rsid w:val="00FC41B9"/>
    <w:rsid w:val="00FC5B85"/>
    <w:rsid w:val="00FC6281"/>
    <w:rsid w:val="00FD1EDC"/>
    <w:rsid w:val="00FD27E3"/>
    <w:rsid w:val="00FD3778"/>
    <w:rsid w:val="00FD3DB6"/>
    <w:rsid w:val="00FE0580"/>
    <w:rsid w:val="00FE207A"/>
    <w:rsid w:val="00FE2FC0"/>
    <w:rsid w:val="00FF2478"/>
    <w:rsid w:val="00FF301B"/>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4b87"/>
    </o:shapedefaults>
    <o:shapelayout v:ext="edit">
      <o:idmap v:ext="edit" data="2"/>
    </o:shapelayout>
  </w:shapeDefaults>
  <w:doNotEmbedSmartTags/>
  <w:decimalSymbol w:val=","/>
  <w:listSeparator w:val=";"/>
  <w14:docId w14:val="749B6CAD"/>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FC"/>
    <w:rPr>
      <w:sz w:val="24"/>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link w:val="PidipaginaCarattere"/>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styleId="Menzionenonrisolta">
    <w:name w:val="Unresolved Mention"/>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005D3BF4"/>
    <w:rPr>
      <w:sz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uiPriority w:val="99"/>
    <w:rsid w:val="00C90972"/>
    <w:rPr>
      <w:sz w:val="24"/>
    </w:rPr>
  </w:style>
  <w:style w:type="paragraph" w:styleId="Revisione">
    <w:name w:val="Revision"/>
    <w:hidden/>
    <w:uiPriority w:val="99"/>
    <w:semiHidden/>
    <w:rsid w:val="00DC4C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yperlink" Target="https://www.facebook.com/MTA.GROUP"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inkedin.com/company-beta/656938/" TargetMode="External"/><Relationship Id="rId20" Type="http://schemas.openxmlformats.org/officeDocument/2006/relationships/hyperlink" Target="https://www.instagram.com/mta_automotivesolut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ta.it/en/home" TargetMode="External"/><Relationship Id="rId22" Type="http://schemas.openxmlformats.org/officeDocument/2006/relationships/hyperlink" Target="https://www.youtube.com/user/MTAItaly"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94f929-5554-415e-bd91-2f977eee684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78AF78458CB4740A206116FEB020FE0" ma:contentTypeVersion="14" ma:contentTypeDescription="Create a new document." ma:contentTypeScope="" ma:versionID="bb12c5e1e3bec11df1a56ed1cd841d94">
  <xsd:schema xmlns:xsd="http://www.w3.org/2001/XMLSchema" xmlns:xs="http://www.w3.org/2001/XMLSchema" xmlns:p="http://schemas.microsoft.com/office/2006/metadata/properties" xmlns:ns3="5394f929-5554-415e-bd91-2f977eee6848" xmlns:ns4="9bec06b0-14fc-469c-bff6-e07992933cd7" targetNamespace="http://schemas.microsoft.com/office/2006/metadata/properties" ma:root="true" ma:fieldsID="0d5ebe5204828eff50492fa4fd25cd86" ns3:_="" ns4:_="">
    <xsd:import namespace="5394f929-5554-415e-bd91-2f977eee6848"/>
    <xsd:import namespace="9bec06b0-14fc-469c-bff6-e07992933cd7"/>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ServiceSystemTags"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4f929-5554-415e-bd91-2f977eee6848"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bec06b0-14fc-469c-bff6-e07992933cd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95EE82-2D70-493B-ACCF-399F5BD015DB}">
  <ds:schemaRefs>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9bec06b0-14fc-469c-bff6-e07992933cd7"/>
    <ds:schemaRef ds:uri="http://schemas.microsoft.com/office/2006/documentManagement/types"/>
    <ds:schemaRef ds:uri="5394f929-5554-415e-bd91-2f977eee6848"/>
    <ds:schemaRef ds:uri="http://www.w3.org/XML/1998/namespace"/>
    <ds:schemaRef ds:uri="http://purl.org/dc/elements/1.1/"/>
  </ds:schemaRefs>
</ds:datastoreItem>
</file>

<file path=customXml/itemProps2.xml><?xml version="1.0" encoding="utf-8"?>
<ds:datastoreItem xmlns:ds="http://schemas.openxmlformats.org/officeDocument/2006/customXml" ds:itemID="{BF00D958-E0FA-46D5-9B6B-2F60BFE491D0}">
  <ds:schemaRefs>
    <ds:schemaRef ds:uri="http://schemas.openxmlformats.org/officeDocument/2006/bibliography"/>
  </ds:schemaRefs>
</ds:datastoreItem>
</file>

<file path=customXml/itemProps3.xml><?xml version="1.0" encoding="utf-8"?>
<ds:datastoreItem xmlns:ds="http://schemas.openxmlformats.org/officeDocument/2006/customXml" ds:itemID="{A68C421C-A167-449F-A8DC-FF81853A8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4f929-5554-415e-bd91-2f977eee6848"/>
    <ds:schemaRef ds:uri="9bec06b0-14fc-469c-bff6-e07992933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966225-2ABD-4680-86EB-1F97F97B8E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646</Words>
  <Characters>3929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Carta intestata</vt:lpstr>
    </vt:vector>
  </TitlesOfParts>
  <Company>MTA SpA</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 PRESS RELEASE</dc:title>
  <dc:creator>EDP</dc:creator>
  <cp:lastModifiedBy>Sara Rovelli</cp:lastModifiedBy>
  <cp:revision>12</cp:revision>
  <cp:lastPrinted>2024-07-29T12:06:00Z</cp:lastPrinted>
  <dcterms:created xsi:type="dcterms:W3CDTF">2024-07-23T08:39:00Z</dcterms:created>
  <dcterms:modified xsi:type="dcterms:W3CDTF">2024-08-29T10:02:00Z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0x010100778AF78458CB4740A206116FEB020FE0</vt:lpwstr>
  </property>
</Properties>
</file>